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42C8A" w:rsidRPr="00442C8A" w:rsidTr="00442C8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42C8A" w:rsidRPr="00442C8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C8A" w:rsidRPr="00442C8A" w:rsidRDefault="00442C8A" w:rsidP="00442C8A">
                  <w:pPr>
                    <w:spacing w:after="0" w:line="240" w:lineRule="atLeast"/>
                    <w:rPr>
                      <w:rFonts w:ascii="Times New Roman" w:eastAsia="Times New Roman" w:hAnsi="Times New Roman" w:cs="Times New Roman"/>
                      <w:sz w:val="24"/>
                      <w:szCs w:val="24"/>
                      <w:lang w:eastAsia="tr-TR"/>
                    </w:rPr>
                  </w:pPr>
                  <w:r w:rsidRPr="00442C8A">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C8A" w:rsidRPr="00442C8A" w:rsidRDefault="00442C8A" w:rsidP="00442C8A">
                  <w:pPr>
                    <w:spacing w:after="0" w:line="240" w:lineRule="atLeast"/>
                    <w:jc w:val="center"/>
                    <w:rPr>
                      <w:rFonts w:ascii="Times New Roman" w:eastAsia="Times New Roman" w:hAnsi="Times New Roman" w:cs="Times New Roman"/>
                      <w:sz w:val="24"/>
                      <w:szCs w:val="24"/>
                      <w:lang w:eastAsia="tr-TR"/>
                    </w:rPr>
                  </w:pPr>
                  <w:r w:rsidRPr="00442C8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2C8A" w:rsidRPr="00442C8A" w:rsidRDefault="00442C8A" w:rsidP="00442C8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42C8A">
                    <w:rPr>
                      <w:rFonts w:ascii="Arial" w:eastAsia="Times New Roman" w:hAnsi="Arial" w:cs="Arial"/>
                      <w:sz w:val="16"/>
                      <w:szCs w:val="16"/>
                      <w:lang w:eastAsia="tr-TR"/>
                    </w:rPr>
                    <w:t>Sayı : 28145</w:t>
                  </w:r>
                </w:p>
              </w:tc>
            </w:tr>
            <w:tr w:rsidR="00442C8A" w:rsidRPr="00442C8A">
              <w:trPr>
                <w:trHeight w:val="480"/>
                <w:jc w:val="center"/>
              </w:trPr>
              <w:tc>
                <w:tcPr>
                  <w:tcW w:w="8789" w:type="dxa"/>
                  <w:gridSpan w:val="3"/>
                  <w:tcMar>
                    <w:top w:w="0" w:type="dxa"/>
                    <w:left w:w="108" w:type="dxa"/>
                    <w:bottom w:w="0" w:type="dxa"/>
                    <w:right w:w="108" w:type="dxa"/>
                  </w:tcMar>
                  <w:vAlign w:val="center"/>
                  <w:hideMark/>
                </w:tcPr>
                <w:p w:rsidR="00442C8A" w:rsidRPr="00442C8A" w:rsidRDefault="00442C8A" w:rsidP="00442C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2C8A">
                    <w:rPr>
                      <w:rFonts w:ascii="Arial" w:eastAsia="Times New Roman" w:hAnsi="Arial" w:cs="Arial"/>
                      <w:b/>
                      <w:bCs/>
                      <w:color w:val="000080"/>
                      <w:sz w:val="18"/>
                      <w:szCs w:val="18"/>
                      <w:lang w:eastAsia="tr-TR"/>
                    </w:rPr>
                    <w:t>YÖNETMELİK</w:t>
                  </w:r>
                </w:p>
              </w:tc>
            </w:tr>
            <w:tr w:rsidR="00442C8A" w:rsidRPr="00442C8A">
              <w:trPr>
                <w:trHeight w:val="480"/>
                <w:jc w:val="center"/>
              </w:trPr>
              <w:tc>
                <w:tcPr>
                  <w:tcW w:w="8789" w:type="dxa"/>
                  <w:gridSpan w:val="3"/>
                  <w:tcMar>
                    <w:top w:w="0" w:type="dxa"/>
                    <w:left w:w="108" w:type="dxa"/>
                    <w:bottom w:w="0" w:type="dxa"/>
                    <w:right w:w="108" w:type="dxa"/>
                  </w:tcMar>
                  <w:vAlign w:val="center"/>
                  <w:hideMark/>
                </w:tcPr>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Gıda, Tarım ve Hayvancılık Bakanlığından:</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GIDA HİJYENİ YÖNETMELİĞİ</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BİRİNCİ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Amaç, Kapsam, Dayanak ve Tanımlar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Amaç</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Bu Yönetmeliğin amacı, gıda güvenilirliği açısından tüketicinin korunmasını sağlamak amacıyla gıda işletmecisinin, gıdanın birincil üretiminden son tüketiciye arzına kadar uyması gereken gıda</w:t>
                  </w:r>
                  <w:r w:rsidRPr="00442C8A">
                    <w:rPr>
                      <w:rFonts w:ascii="Times New Roman" w:eastAsia="Times New Roman" w:hAnsi="Times New Roman" w:cs="Times New Roman"/>
                      <w:sz w:val="18"/>
                      <w:lang w:eastAsia="tr-TR"/>
                    </w:rPr>
                    <w:t> hijyenine </w:t>
                  </w:r>
                  <w:r w:rsidRPr="00442C8A">
                    <w:rPr>
                      <w:rFonts w:ascii="Times New Roman" w:eastAsia="Times New Roman" w:hAnsi="Times New Roman" w:cs="Times New Roman"/>
                      <w:sz w:val="18"/>
                      <w:szCs w:val="18"/>
                      <w:lang w:eastAsia="tr-TR"/>
                    </w:rPr>
                    <w:t>ilişkin genel kuralları belirlemektir.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Kapsam</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Bu Yönetmelik; gıda işletmecisinin birincil üretim aşaması dahil üretim, işleme ve dağıtımın tüm aşamalarında gıda hijyenini sağlamak üzere uyması gereken genel</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kuralları ile sorumluluklarına ilişkin usul ve esasları kapsar.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Bu Yönetmelik, ithalat ve ihracat kontrolleri ile Hayvansal Gıdalar İçin Özel Hijyen Kuralları Yönetmeliğinin uygulandığı gıda işletmecileri için de geçerlidir.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Bu Yönetmelik;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Kişisel tüketim amacıyla birincil üretime,</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Kişisel tüketim amacıyla gıdanın hazırlanması, işlenmesi ve depolanmasına,</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Üreticisi tarafından küçük miktarlardaki birincil ürünlerin son tüketiciye veya son tüketiciye doğrudan satışını yapan yerel perakendecilere doğrudan arzına,</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Sadece,</w:t>
                  </w:r>
                  <w:r w:rsidRPr="00442C8A">
                    <w:rPr>
                      <w:rFonts w:ascii="Times New Roman" w:eastAsia="Times New Roman" w:hAnsi="Times New Roman" w:cs="Times New Roman"/>
                      <w:sz w:val="18"/>
                      <w:lang w:eastAsia="tr-TR"/>
                    </w:rPr>
                    <w:t> jelatin </w:t>
                  </w:r>
                  <w:r w:rsidRPr="00442C8A">
                    <w:rPr>
                      <w:rFonts w:ascii="Times New Roman" w:eastAsia="Times New Roman" w:hAnsi="Times New Roman" w:cs="Times New Roman"/>
                      <w:sz w:val="18"/>
                      <w:szCs w:val="18"/>
                      <w:lang w:eastAsia="tr-TR"/>
                    </w:rPr>
                    <w:t>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kolajen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üretimi için hammadde sağlayan ve tanım gereği gıda işletmesi kapsamında olan toplama merkezleri ve tabakhanelere,</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lang w:eastAsia="tr-TR"/>
                    </w:rPr>
                    <w:t>uygulanmaz</w:t>
                  </w:r>
                  <w:r w:rsidRPr="00442C8A">
                    <w:rPr>
                      <w:rFonts w:ascii="Times New Roman" w:eastAsia="Times New Roman" w:hAnsi="Times New Roman" w:cs="Times New Roman"/>
                      <w:sz w:val="18"/>
                      <w:szCs w:val="18"/>
                      <w:lang w:eastAsia="tr-TR"/>
                    </w:rPr>
                    <w: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Dayanak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3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Bu Yönetmelik,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w:t>
                  </w:r>
                  <w:r w:rsidRPr="00442C8A">
                    <w:rPr>
                      <w:rFonts w:ascii="Times New Roman" w:eastAsia="Times New Roman" w:hAnsi="Times New Roman" w:cs="Times New Roman"/>
                      <w:sz w:val="18"/>
                      <w:lang w:eastAsia="tr-TR"/>
                    </w:rPr>
                    <w:t> 11/6/2010 </w:t>
                  </w:r>
                  <w:r w:rsidRPr="00442C8A">
                    <w:rPr>
                      <w:rFonts w:ascii="Times New Roman" w:eastAsia="Times New Roman" w:hAnsi="Times New Roman" w:cs="Times New Roman"/>
                      <w:sz w:val="18"/>
                      <w:szCs w:val="18"/>
                      <w:lang w:eastAsia="tr-TR"/>
                    </w:rPr>
                    <w:t>tarihli ve 5996 sayılı Veteriner Hizmetleri, Bitki Sağlığı, Gıda ve Yem Kanununun 22</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szCs w:val="18"/>
                      <w:lang w:eastAsia="tr-TR"/>
                    </w:rPr>
                    <w:t>, 24 üncü, 27</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szCs w:val="18"/>
                      <w:lang w:eastAsia="tr-TR"/>
                    </w:rPr>
                    <w:t>, 28 inci, 29 uncu, 30 uncu, 31 inci, 32</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ve 34 üncü maddelerine dayanılarak,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852/2004/EC sayılı Gıdaların Hijyenine İlişkin Avrupa Parlamentosu ve Konsey Tüzüğüne paralel olarak,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lang w:eastAsia="tr-TR"/>
                    </w:rPr>
                    <w:t>hazırlanmıştır</w:t>
                  </w:r>
                  <w:r w:rsidRPr="00442C8A">
                    <w:rPr>
                      <w:rFonts w:ascii="Times New Roman" w:eastAsia="Times New Roman" w:hAnsi="Times New Roman" w:cs="Times New Roman"/>
                      <w:sz w:val="18"/>
                      <w:szCs w:val="18"/>
                      <w:lang w:eastAsia="tr-TR"/>
                    </w:rPr>
                    <w: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Tanımlar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4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 xml:space="preserve">(1) 5996 sayılı Kanunun 3 üncü maddesindeki tanımlara ilave olarak bu maddenin ikinci </w:t>
                  </w:r>
                  <w:r w:rsidRPr="00442C8A">
                    <w:rPr>
                      <w:rFonts w:ascii="Times New Roman" w:eastAsia="Times New Roman" w:hAnsi="Times New Roman" w:cs="Times New Roman"/>
                      <w:sz w:val="18"/>
                      <w:szCs w:val="18"/>
                      <w:lang w:eastAsia="tr-TR"/>
                    </w:rPr>
                    <w:lastRenderedPageBreak/>
                    <w:t>fıkrasında yer alan tanımlar da geçerlidir.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Bu Yönetmeliğin uygulanmasında;</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Ambalajlama/ambalaj: Gıdanın bir kaba doğrudan temas edecek biçimde yerleştirilmesini veya kabın kendisini,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Bakanlık: Gıda, Tarım ve Hayvancılık Bakanlığını,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Bulaşma: Bir tehlikeyi veya başlangıcını,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Eşdeğer: Aynı hedefleri karşılamaya yetkin olan farklı sistemler veya tedbirleri,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Gıda</w:t>
                  </w:r>
                  <w:r w:rsidRPr="00442C8A">
                    <w:rPr>
                      <w:rFonts w:ascii="Times New Roman" w:eastAsia="Times New Roman" w:hAnsi="Times New Roman" w:cs="Times New Roman"/>
                      <w:sz w:val="18"/>
                      <w:lang w:eastAsia="tr-TR"/>
                    </w:rPr>
                    <w:t> hijyeni</w:t>
                  </w:r>
                  <w:r w:rsidRPr="00442C8A">
                    <w:rPr>
                      <w:rFonts w:ascii="Times New Roman" w:eastAsia="Times New Roman" w:hAnsi="Times New Roman" w:cs="Times New Roman"/>
                      <w:sz w:val="18"/>
                      <w:szCs w:val="18"/>
                      <w:lang w:eastAsia="tr-TR"/>
                    </w:rPr>
                    <w:t>: Tehlikenin kontrol altına alınması ve gıdaların kullanım amacı dikkate alınarak, insan tüketimine uygunluğunun sağlanması için gerekli her türlü önlem ve koşulları,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Gıda işi: Kar amaçlı olsun veya olmasın, kamu kurum ve kuruluşları ile gerçek veya tüzel kişiler tarafından, gıdanın üretimi, işlenmesi ve dağıtımının herhangi bir aşamasıyla ilgili bir faaliyeti,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f)</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Hermetik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olarak kapatılmış kap: Tehlike girişine karşı güvenlik oluşturmak amacıyla tasarlanmış kabı,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 İçilebilir su:</w:t>
                  </w:r>
                  <w:r w:rsidRPr="00442C8A">
                    <w:rPr>
                      <w:rFonts w:ascii="Times New Roman" w:eastAsia="Times New Roman" w:hAnsi="Times New Roman" w:cs="Times New Roman"/>
                      <w:sz w:val="18"/>
                      <w:lang w:eastAsia="tr-TR"/>
                    </w:rPr>
                    <w:t> 17/2/2005 </w:t>
                  </w:r>
                  <w:r w:rsidRPr="00442C8A">
                    <w:rPr>
                      <w:rFonts w:ascii="Times New Roman" w:eastAsia="Times New Roman" w:hAnsi="Times New Roman" w:cs="Times New Roman"/>
                      <w:sz w:val="18"/>
                      <w:szCs w:val="18"/>
                      <w:lang w:eastAsia="tr-TR"/>
                    </w:rPr>
                    <w:t>tarihli ve 25730 sayılı Resmî Gazete’de yayımlanan İnsani Tüketim Amaçlı Sular Hakkında Yönetmelikte yer alan özelliklere uygun insan tüketimi amaçlı suları,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ğ) İşleme: Isıl işlem, tütsüleme,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kürleme</w:t>
                  </w:r>
                  <w:proofErr w:type="spellEnd"/>
                  <w:r w:rsidRPr="00442C8A">
                    <w:rPr>
                      <w:rFonts w:ascii="Times New Roman" w:eastAsia="Times New Roman" w:hAnsi="Times New Roman" w:cs="Times New Roman"/>
                      <w:sz w:val="18"/>
                      <w:szCs w:val="18"/>
                      <w:lang w:eastAsia="tr-TR"/>
                    </w:rPr>
                    <w:t>, olgunlaştırma, kurutma,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marinasyon</w:t>
                  </w:r>
                  <w:proofErr w:type="spellEnd"/>
                  <w:r w:rsidRPr="00442C8A">
                    <w:rPr>
                      <w:rFonts w:ascii="Times New Roman" w:eastAsia="Times New Roman" w:hAnsi="Times New Roman" w:cs="Times New Roman"/>
                      <w:sz w:val="18"/>
                      <w:szCs w:val="18"/>
                      <w:lang w:eastAsia="tr-TR"/>
                    </w:rPr>
                    <w:t>,</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ekstraksiyon</w:t>
                  </w:r>
                  <w:proofErr w:type="spellEnd"/>
                  <w:r w:rsidRPr="00442C8A">
                    <w:rPr>
                      <w:rFonts w:ascii="Times New Roman" w:eastAsia="Times New Roman" w:hAnsi="Times New Roman" w:cs="Times New Roman"/>
                      <w:sz w:val="18"/>
                      <w:szCs w:val="18"/>
                      <w:lang w:eastAsia="tr-TR"/>
                    </w:rPr>
                    <w:t>,</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ekstrüzyon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ya da bunların bir veya bir kaçının birlikte uygulanmasını da kapsayan ve başlangıçtaki ürünü temel olarak değiştiren herhangi bir işlemi,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h) İşlenmemiş ürünler: Hasat edilen, bölünen, parçalara ayrılan, dilimlenen, doğranan, kemiğinden ayrılan, kıyılan, yüzülen, soyulan, çekilen, kesilen, temizlenen, ayıklanan,</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trimlenen</w:t>
                  </w:r>
                  <w:proofErr w:type="spellEnd"/>
                  <w:r w:rsidRPr="00442C8A">
                    <w:rPr>
                      <w:rFonts w:ascii="Times New Roman" w:eastAsia="Times New Roman" w:hAnsi="Times New Roman" w:cs="Times New Roman"/>
                      <w:sz w:val="18"/>
                      <w:szCs w:val="18"/>
                      <w:lang w:eastAsia="tr-TR"/>
                    </w:rPr>
                    <w:t>, kabuğundan ayrılan, öğütülen, soğutulan, dondurulan, derin dondurulan veya çözündürülen ürünleri de içeren işlemeye tabi tutulmamış gıdaları,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ı) İşlenmiş ürünler: İşlenmemiş ürünlerin işlenmesi sonucu elde edilen ve üretimleri için gerekli olan veya onlara karakteristik özelliklerini veren bileşenleri içeren gıdaları,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i) Kanun: 5996 sayılı Veteriner Hizmetleri, Bitki Sağlığı, Gıda ve Yem Kanununu,</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j) Paketleme/paket: Bir veya birden fazla ambalajlanmış gıdanın ikinci bir kaba yerleştirilmesini veya ikinci kabın kendisini,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k) Son tüketici: Gıdayı herhangi bir ticari iş veya faaliyet amacıyla kullanmayacak olan en son tüketiciyi,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l) Temiz deniz suyu: Doğal, yapay veya arıtılmış deniz suyu veya gıdanın sağlık kalitesini doğrudan veya dolaylı olarak etkileyecek düzeyde mikro-organizma, zararlı maddeler veya zehirli deniz planktonu içermeyen tuzlu suyu,</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m) Temiz su: Temiz deniz suyu ve aynı kalitedeki tatlı suyu,</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n) Tesis: Gıda işletmesindeki herhangi bir birimi,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lang w:eastAsia="tr-TR"/>
                    </w:rPr>
                    <w:t>ifade </w:t>
                  </w:r>
                  <w:r w:rsidRPr="00442C8A">
                    <w:rPr>
                      <w:rFonts w:ascii="Times New Roman" w:eastAsia="Times New Roman" w:hAnsi="Times New Roman" w:cs="Times New Roman"/>
                      <w:sz w:val="18"/>
                      <w:szCs w:val="18"/>
                      <w:lang w:eastAsia="tr-TR"/>
                    </w:rPr>
                    <w:t>eder.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İKİNCİ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Gıda İşletmecisinin Genel Sorumlulukları, Genel İlkeler,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Genel ve Özel Hijyen Gereklilikleri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Gıda işletmecisinin genel sorumlulukları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5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 kontrolü altındaki üretim, işleme ve dağıtım aşamalarının tümünün bu Yönetmelikte belirtilen ilgili</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gerekliliklerinin sağlanmasından sorumludur.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Genel ilkeler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6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 için gıda</w:t>
                  </w:r>
                  <w:r w:rsidRPr="00442C8A">
                    <w:rPr>
                      <w:rFonts w:ascii="Times New Roman" w:eastAsia="Times New Roman" w:hAnsi="Times New Roman" w:cs="Times New Roman"/>
                      <w:sz w:val="18"/>
                      <w:lang w:eastAsia="tr-TR"/>
                    </w:rPr>
                    <w:t> hijyenine </w:t>
                  </w:r>
                  <w:r w:rsidRPr="00442C8A">
                    <w:rPr>
                      <w:rFonts w:ascii="Times New Roman" w:eastAsia="Times New Roman" w:hAnsi="Times New Roman" w:cs="Times New Roman"/>
                      <w:sz w:val="18"/>
                      <w:szCs w:val="18"/>
                      <w:lang w:eastAsia="tr-TR"/>
                    </w:rPr>
                    <w:t>ilişkin bu Yönetmelikte belirlenen kurallar aşağıdaki genel ilkeler dikkate alınarak belirlenmiştir.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Gıda güvenilirliğinin sağlanmasında sorumluluk öncelikle gıda işletmecisindedir.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Gıda güvenilirliğinin birincil üretimden başlayarak son tüketiciye kadar gıda zinciri boyunca sağlanması gereklidir.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Ortam sıcaklığında güvenilir bir şekilde muhafaza edilemeyen özellikle soğukta muhafazası gereken gıdalarda, soğuk zincirin korunması gereklidir.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Tehlike analizi ve kritik kontrol noktaları/HACCP ilkelerine dayanan prosedürlerin iyi</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uygulamaları ile birlikte uygulanmasından gıda işletmecisi sorumludur.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İyi uygulama kılavuzları, gıda işletmecisine gıda zincirinin tüm aşamalarında gıda</w:t>
                  </w:r>
                  <w:r w:rsidRPr="00442C8A">
                    <w:rPr>
                      <w:rFonts w:ascii="Times New Roman" w:eastAsia="Times New Roman" w:hAnsi="Times New Roman" w:cs="Times New Roman"/>
                      <w:sz w:val="18"/>
                      <w:lang w:eastAsia="tr-TR"/>
                    </w:rPr>
                    <w:t> hijyeni </w:t>
                  </w:r>
                  <w:r w:rsidRPr="00442C8A">
                    <w:rPr>
                      <w:rFonts w:ascii="Times New Roman" w:eastAsia="Times New Roman" w:hAnsi="Times New Roman" w:cs="Times New Roman"/>
                      <w:sz w:val="18"/>
                      <w:szCs w:val="18"/>
                      <w:lang w:eastAsia="tr-TR"/>
                    </w:rPr>
                    <w:t>kuralları ile tehlike analizi ve kritik kontrol noktaları/HACCP ilkelerine uyum için yardımcı olan önemli bir araçtır.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Bilimsel risk değerlendirmesine dayalı mikrobiyolojik</w:t>
                  </w:r>
                  <w:r w:rsidRPr="00442C8A">
                    <w:rPr>
                      <w:rFonts w:ascii="Times New Roman" w:eastAsia="Times New Roman" w:hAnsi="Times New Roman" w:cs="Times New Roman"/>
                      <w:sz w:val="18"/>
                      <w:lang w:eastAsia="tr-TR"/>
                    </w:rPr>
                    <w:t> kriterlerinin </w:t>
                  </w:r>
                  <w:r w:rsidRPr="00442C8A">
                    <w:rPr>
                      <w:rFonts w:ascii="Times New Roman" w:eastAsia="Times New Roman" w:hAnsi="Times New Roman" w:cs="Times New Roman"/>
                      <w:sz w:val="18"/>
                      <w:szCs w:val="18"/>
                      <w:lang w:eastAsia="tr-TR"/>
                    </w:rPr>
                    <w:t>ve sıcaklık kontrol gerekliliklerinin belirlenmesi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f) İthal edilen gıdanın, en az yurtiçinde üretilen gıda ile aynı</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kurallarına veya eşdeğer bir kurala tabi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Genel ve özel</w:t>
                  </w:r>
                  <w:r w:rsidRPr="00442C8A">
                    <w:rPr>
                      <w:rFonts w:ascii="Times New Roman" w:eastAsia="Times New Roman" w:hAnsi="Times New Roman" w:cs="Times New Roman"/>
                      <w:b/>
                      <w:bCs/>
                      <w:sz w:val="18"/>
                      <w:lang w:eastAsia="tr-TR"/>
                    </w:rPr>
                    <w:t> hijyen </w:t>
                  </w:r>
                  <w:r w:rsidRPr="00442C8A">
                    <w:rPr>
                      <w:rFonts w:ascii="Times New Roman" w:eastAsia="Times New Roman" w:hAnsi="Times New Roman" w:cs="Times New Roman"/>
                      <w:b/>
                      <w:bCs/>
                      <w:sz w:val="18"/>
                      <w:szCs w:val="18"/>
                      <w:lang w:eastAsia="tr-TR"/>
                    </w:rPr>
                    <w:t>gereklilikleri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7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Birincil üretim ve aşağıda belirtilen ilgili faaliyetleri yürüten gıda işletmecisi, bu Yönetmeliğin 8 ve 9 uncu maddeleri ile birlikte hayvansal ürünler söz konusu olduğunda Hayvansal Gıdalar İçin Özel Hijyen Kuralları Yönetmeliğinde belirtilen özel</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gerekliliklerini yerine getirir.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Birincil ürünlerin üretim yerinde niteliklerini temel olarak değiştirmemek ve yeni tehlikelere sebep olmamak kaydıyla taşınması, depolanması, ayıklanması ve benzeri diğer işlemlerine ilişkin faaliyetler.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Bu Yönetmeliğin amacına ulaşılabilmesi için gerekli durumlarda, canlı hayvanların taşınmasına ilişkin faaliyetler.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Bitkisel ürünler, balıkçılık ürünleri ve yaban avı ürünleri söz konusu olduğu zaman, birincil ürünlerin niteliklerini temel olarak değiştirilmemek kaydıyla, üretim yerinden bir tesise teslimine kadar taşınmasına ilişkin faaliyetler.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Bu maddenin birinci fıkrasında belirtilen faaliyetleri takiben, gıdanın üretim, işleme ve dağıtım aşamalarından birini yürüten gıda işletmecisi, bu Yönetmeliğin üçüncü bölümünde yer alan genel</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gereklilikleri ile birlikte Hayvansal Gıdalar İçin Özel Hijyen Kuralları Yönetmeliğinde belirtilen özel hijyen gerekliliklerini yerine getirmekle sorumludur.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(3) Gıda işletmecisi, faaliyetinin gerektirdiği durumlarda, aşağıdaki özel</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kurallarına uymak zorundadır.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Gıdalar için belirlenen mikrobiyolojik</w:t>
                  </w:r>
                  <w:r w:rsidRPr="00442C8A">
                    <w:rPr>
                      <w:rFonts w:ascii="Times New Roman" w:eastAsia="Times New Roman" w:hAnsi="Times New Roman" w:cs="Times New Roman"/>
                      <w:sz w:val="18"/>
                      <w:lang w:eastAsia="tr-TR"/>
                    </w:rPr>
                    <w:t> kriterlere </w:t>
                  </w:r>
                  <w:r w:rsidRPr="00442C8A">
                    <w:rPr>
                      <w:rFonts w:ascii="Times New Roman" w:eastAsia="Times New Roman" w:hAnsi="Times New Roman" w:cs="Times New Roman"/>
                      <w:sz w:val="18"/>
                      <w:szCs w:val="18"/>
                      <w:lang w:eastAsia="tr-TR"/>
                    </w:rPr>
                    <w:t>uymak.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Bu Yönetmeliğin amaçlarına ulaşmak için gerekli</w:t>
                  </w:r>
                  <w:r w:rsidRPr="00442C8A">
                    <w:rPr>
                      <w:rFonts w:ascii="Times New Roman" w:eastAsia="Times New Roman" w:hAnsi="Times New Roman" w:cs="Times New Roman"/>
                      <w:sz w:val="18"/>
                      <w:lang w:eastAsia="tr-TR"/>
                    </w:rPr>
                    <w:t> prosedürleri </w:t>
                  </w:r>
                  <w:r w:rsidRPr="00442C8A">
                    <w:rPr>
                      <w:rFonts w:ascii="Times New Roman" w:eastAsia="Times New Roman" w:hAnsi="Times New Roman" w:cs="Times New Roman"/>
                      <w:sz w:val="18"/>
                      <w:szCs w:val="18"/>
                      <w:lang w:eastAsia="tr-TR"/>
                    </w:rPr>
                    <w:t>uygulamak.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Gıdalar için sıcaklık kontrolü gerekliliklerine uymak.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Soğuk zinciri korumak ve kayıt altına almak.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Numune almak ve analiz etmek veya ettirmek.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Gıda işletmecisi, numune alma ve analiz metodu olarak, mevzuatta belirtilen uygun yöntemleri veya bu tür yöntemlerin bulunmaması halinde, elde edilen sonuçlara eşdeğer sonuç sağlayan ve uluslararası kabul görmüş kurallar veya protokollere göre bilimsel olarak doğrulanmış referans yöntemleri kullanır.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Gıda işletmecisi, bu Yönetmelik yükümlülüklerini yerine getirmek üzere iyi uygulama kılavuzlarını kullanabilir.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Birincil üretim ve ilgili faaliyetler için genel</w:t>
                  </w:r>
                  <w:r w:rsidRPr="00442C8A">
                    <w:rPr>
                      <w:rFonts w:ascii="Times New Roman" w:eastAsia="Times New Roman" w:hAnsi="Times New Roman" w:cs="Times New Roman"/>
                      <w:b/>
                      <w:bCs/>
                      <w:sz w:val="18"/>
                      <w:lang w:eastAsia="tr-TR"/>
                    </w:rPr>
                    <w:t> hijyen </w:t>
                  </w:r>
                  <w:r w:rsidRPr="00442C8A">
                    <w:rPr>
                      <w:rFonts w:ascii="Times New Roman" w:eastAsia="Times New Roman" w:hAnsi="Times New Roman" w:cs="Times New Roman"/>
                      <w:b/>
                      <w:bCs/>
                      <w:sz w:val="18"/>
                      <w:szCs w:val="18"/>
                      <w:lang w:eastAsia="tr-TR"/>
                    </w:rPr>
                    <w:t>kuralları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8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Birincil üretimden sorumlu gıda işletmecisi, birincil ürünlerin sonradan herhangi bir işleme tabi tutulacağını göz önünde bulundurarak, ürünlerin mümkün olduğu kadar bulaşmaya karşı korunmasını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(2) Gıda işletmecisi, birincil üretim ve ilgili faaliyetlerde tehlike kontrolüne ilişkin olarak aşağıdaki hususlar </w:t>
                  </w:r>
                  <w:proofErr w:type="spellStart"/>
                  <w:r w:rsidRPr="00442C8A">
                    <w:rPr>
                      <w:rFonts w:ascii="Times New Roman" w:eastAsia="Times New Roman" w:hAnsi="Times New Roman" w:cs="Times New Roman"/>
                      <w:sz w:val="18"/>
                      <w:szCs w:val="18"/>
                      <w:lang w:eastAsia="tr-TR"/>
                    </w:rPr>
                    <w:t>da</w:t>
                  </w:r>
                  <w:r w:rsidRPr="00442C8A">
                    <w:rPr>
                      <w:rFonts w:ascii="Times New Roman" w:eastAsia="Times New Roman" w:hAnsi="Times New Roman" w:cs="Times New Roman"/>
                      <w:sz w:val="18"/>
                      <w:lang w:eastAsia="tr-TR"/>
                    </w:rPr>
                    <w:t>dahil</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olmak üzere, ilgili mevzuatta belirtilen hükümleri uygular: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Hava, su, toprak, yem, gübre, veteriner tıbbi ürünleri, bitki koruma ürünleri,</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biyositler</w:t>
                  </w:r>
                  <w:proofErr w:type="spellEnd"/>
                  <w:r w:rsidRPr="00442C8A">
                    <w:rPr>
                      <w:rFonts w:ascii="Times New Roman" w:eastAsia="Times New Roman" w:hAnsi="Times New Roman" w:cs="Times New Roman"/>
                      <w:sz w:val="18"/>
                      <w:szCs w:val="18"/>
                      <w:lang w:eastAsia="tr-TR"/>
                    </w:rPr>
                    <w:t>, depolama, muamele ve atıklardan kaynaklanan bulaşmanın kontrolüne ilişkin tedbirleri almak.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Zoonozların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zoonotik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etkenlerin kontrolü ve izlenmesini içeren programlar</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olmak üzere, insan sağlığına etkisi olan hayvan sağlığı, hayvan refahı ile bitki sağlığına ilişkin tedbirleri almak.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Hayvan yetiştiren, avlayan, toplayan veya hayvansal birincil ürünleri üreten gıda işletmecisi aşağıdaki hususlarda yeterli tedbirleri alır: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Yemin depolanması ve muamele edilmesi için kullanılan binalar dahil olmak üzere, birincil üretim veya ilgili faaliyetlerle bağlantılı bir şekilde kullanılan bütün tesislerin temiz tutulması ve gerekli durumlarda temizlendikten sonra uygun bir biçimde</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Ekipman, kap,</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w:t>
                  </w:r>
                  <w:proofErr w:type="spellEnd"/>
                  <w:r w:rsidRPr="00442C8A">
                    <w:rPr>
                      <w:rFonts w:ascii="Times New Roman" w:eastAsia="Times New Roman" w:hAnsi="Times New Roman" w:cs="Times New Roman"/>
                      <w:sz w:val="18"/>
                      <w:szCs w:val="18"/>
                      <w:lang w:eastAsia="tr-TR"/>
                    </w:rPr>
                    <w:t>, araç, gemi ile teknelerin temiz tutulması ve gerekli durumlarda temizlendikten sonra uygun bir biçimde</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Kesimhaneye giden hayvanların ve gerekli durumlarda hayvansal gıda üretiminde kullanılan hayvanların temizliğinin mümkün olan en iyi biçimde yapılması.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Bulaşmanın önlenmesi için gerekli durumlarda içilebilir su veya temiz su kullanılması.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Gıda ile temas eden personelin sağlıklı olmasının ve sağlık riskleri konusunda eğitim almalarının sağlanması.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Bulaşmaya sebep olacak hayvanların ve haşerelerin önlenmesi.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f) Atıkların ve zararlı maddelerin bulaşmayı önleyecek şekilde depolanması ve muamele edilmesi.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 Yeni hayvanlar getirildiğinde ihtiyati tedbirlerin alınması</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gıdalarla insanlara geçen bulaşıcı hastalıkların girişinin ve yayılmasının önlenmesi ve bu tür hastalıklara ilişkin şüpheli vakaların Bakanlığa bildirilmesi.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ğ) Hayvanlardan alınan numunelerde veya diğer numunelerde yapılan, insan sağlığı için önemli olan analiz sonuçlarının dikkate alınması.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h) Yem katkı maddelerinin ve veteriner tıbbi ürünlerinin, ilgili mevzuatında belirtildiği şekilde kullanılması.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Bitkisel ürünleri üreten veya hasat eden gıda işletmecisi aşağıdaki hususlarda yeterli tedbirleri alır: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Ekipman, kap,</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w:t>
                  </w:r>
                  <w:proofErr w:type="spellEnd"/>
                  <w:r w:rsidRPr="00442C8A">
                    <w:rPr>
                      <w:rFonts w:ascii="Times New Roman" w:eastAsia="Times New Roman" w:hAnsi="Times New Roman" w:cs="Times New Roman"/>
                      <w:sz w:val="18"/>
                      <w:szCs w:val="18"/>
                      <w:lang w:eastAsia="tr-TR"/>
                    </w:rPr>
                    <w:t>, araç, gemi ve teknelerin temiz tutulması ve gerekli durumlarda temizlendikten sonra uygun bir biçimde</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Bitkisel ürünlerin temizliği ile üretim, taşıma ve depolama şartlarının gerekli durumlarda</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olmasının sağlanması.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Bulaşmanın önlenmesi için gerekli durumlarda içilebilir su veya temiz su kullanılması.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Gıda ile temas eden personelin sağlıklı olmasının ve sağlık riskleri konusunda eğitim almalarının sağlanması.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Bulaşmaya sebep olacak hayvanların ve haşerelerin önlenmesi.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Atıkların ve zararlı maddelerin bulaşmayı önleyecek şekilde depolanması ve işlenmesi.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f) Bitkilerden alınan numunelerde veya diğer numunelerde yapılan, insan sağlığı için önemli olan analiz sonuçlarının dikkate alınması.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 Bitki koruma ürünlerinin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biyositlerin</w:t>
                  </w:r>
                  <w:proofErr w:type="spellEnd"/>
                  <w:r w:rsidRPr="00442C8A">
                    <w:rPr>
                      <w:rFonts w:ascii="Times New Roman" w:eastAsia="Times New Roman" w:hAnsi="Times New Roman" w:cs="Times New Roman"/>
                      <w:sz w:val="18"/>
                      <w:szCs w:val="18"/>
                      <w:lang w:eastAsia="tr-TR"/>
                    </w:rPr>
                    <w:t>, ilgili mevzuatında belirtildiği şekilde kullanılması.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Birincil üretimden sorumlu gıda işletmecisi, resmi denetim ve kontroller sırasında tespit edilen sorunlara yönelik düzeltici faaliyetleri uygulamak ile yükümlüdür.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Birincil üretim ve ilgili faaliyetler için kayıt tutulması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9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 işletmesinin faaliyet alanı ve büyüklüğüne uygun olarak, tehlikelerin uygun bir biçimde kontrolü amacıyla, uyguladığı tedbirlere ilişkin kayıt tutmak ve muhafaza etmek, talep edildiğinde Bakanlığa ve alıcıya ibraz etmekle yükümlüdür.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Hayvanları yetiştiren veya hayvansal birincil ürünleri üreten gıda işletmecisi, özellikle aşağıda belirtilen hususlara ilişkin kayıtları tutar: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Hayvanlara verilen yemin niteliği ve kökeni.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Veteriner tıbbi ürünleri veya hayvanlara uygulanan diğer tedaviler, uygulanış ve kalıntı arınma sürelerinin tarihleri.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Hayvansal gıdaların güvenilirliğini etkileyebilecek hastalıklar.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Hayvanlardan alınan numunelerde veya teşhis amaçlı alınan diğer numunelerde yapılan, insan sağlığı için önemli olan analiz sonuçları.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d) Hayvanlara ve hayvansal ürünlere uygulanan kontrollere ilişkin tüm raporlar.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Bitkisel ürünleri üreten veya hasat eden gıda işletmecisi, özellikle aşağıda belirtilen hususlara ilişkin kayıtları tutar: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Bitki koruma ürünleri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biyositlerin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her türlü kullanımı.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Bitkisel gıdaların güvenilirliğini etkileyebilecek haşere ve kemirgenlerin veya hastalıkların ortaya çıkması.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Bitkilerden alınan numunelerde veya diğer numunelerde yapılan, insan sağlığı için önemli olan analiz sonuçları.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Gıda işletmecisi, kayıtların tutulması için konu ile ilgili mesleki eğitim almış kişilerden yardım alabilir.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ÜÇÜNCÜ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Birincil Üretim ve İlgili Faaliyetler Hariç Gıda İşletmeleri</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İçin Genel Hijyen Gereklilikleri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12</w:t>
                  </w:r>
                  <w:r w:rsidRPr="00442C8A">
                    <w:rPr>
                      <w:rFonts w:ascii="Times New Roman" w:eastAsia="Times New Roman" w:hAnsi="Times New Roman" w:cs="Times New Roman"/>
                      <w:b/>
                      <w:bCs/>
                      <w:sz w:val="18"/>
                      <w:lang w:eastAsia="tr-TR"/>
                    </w:rPr>
                    <w:t> </w:t>
                  </w:r>
                  <w:proofErr w:type="spellStart"/>
                  <w:r w:rsidRPr="00442C8A">
                    <w:rPr>
                      <w:rFonts w:ascii="Times New Roman" w:eastAsia="Times New Roman" w:hAnsi="Times New Roman" w:cs="Times New Roman"/>
                      <w:b/>
                      <w:bCs/>
                      <w:sz w:val="18"/>
                      <w:lang w:eastAsia="tr-TR"/>
                    </w:rPr>
                    <w:t>nci</w:t>
                  </w:r>
                  <w:proofErr w:type="spellEnd"/>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b/>
                      <w:bCs/>
                      <w:sz w:val="18"/>
                      <w:szCs w:val="18"/>
                      <w:lang w:eastAsia="tr-TR"/>
                    </w:rPr>
                    <w:t>maddede belirtilenler dışındaki gıda işletmeleri için genel gereklilikler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10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işletmelerinin temiz, iyi durumda olması, bakım ve onarımının düzenli olarak yapılması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Gıda işletmelerinin yerleşimi, tasarımı, inşası, oturumu ve büyüklüğü;</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Yeterli bakım, temizlik ve/veya dezenfeksiyona izin veren, havadan kaynaklanan bulaşmayı engelleyen veya en aza indiren ve tüm faaliyetlerin</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olarak yapılmasına uygun ve yeterli çalışma alanı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Kir birikimi,</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toksik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maddelerle temas, gıdanın içine parçacıkların düşmesi ve yoğunlaşma veya yüzeyde istenmeyen küflerin oluşmasını engeller.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Bulaşmaya karşı ve özellikle zararlı kontrolü</w:t>
                  </w:r>
                  <w:r w:rsidRPr="00442C8A">
                    <w:rPr>
                      <w:rFonts w:ascii="Times New Roman" w:eastAsia="Times New Roman" w:hAnsi="Times New Roman" w:cs="Times New Roman"/>
                      <w:sz w:val="18"/>
                      <w:lang w:eastAsia="tr-TR"/>
                    </w:rPr>
                    <w:t> dahil</w:t>
                  </w:r>
                  <w:r w:rsidRPr="00442C8A">
                    <w:rPr>
                      <w:rFonts w:ascii="Times New Roman" w:eastAsia="Times New Roman" w:hAnsi="Times New Roman" w:cs="Times New Roman"/>
                      <w:sz w:val="18"/>
                      <w:szCs w:val="18"/>
                      <w:lang w:eastAsia="tr-TR"/>
                    </w:rPr>
                    <w:t>, iyi gıda hijyeni uygulamalarına izin verir.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Gerekli durumlarda, gıdanın uygun sıcaklıklarda muhafazası için yeterli kapasitede depolama şartları ile uygun sıcaklık kontrollü muameleyi, sıcaklıkların izlenmesini ve gerekli durumlarda kayıt edilmesini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Yeterli sayıda, etkin bir drenaj sistemine bağlı sifonlu tuvalet bulunur. Tuvaletler gıdanın muamele edildiği odalara doğrudan açılmaz.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Uygun bir şekilde yerleştirilmiş ve el temizliği için tasarlanmış, yeterli sayıda lavabo bulunur. El temizleme lavabolarında, sıcak ve soğuk akan su, el temizleme ve</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kurulama maddeleri bulunur. Gerekli durumlarda, gıda yıkama bölümleri el yıkama bölümlerinden ayrı olur.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Uygun ve yeterli doğal veya mekanik havalandırma düzenleri bulunur. Bulaşık alandan temiz alana mekanik hava akımı önlenir. Havalandırma sistemi; filtrelere, temizliği ve değiştirilmesi gereken parçalara kolayca ulaşılabilecek şekilde yerleştirilir.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(6) Personel tuvaleti, duş ve soyunma odalarında yeterince doğal veya mekanik havalandırma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(7) Gıda işletmelerinde yeterli doğal ve/veya yapay aydınlatma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(8) İstenilen amaca uygun olarak drenaj sistemi kurulur. Drenaj sistemi bulaşma riskini önleyecek şekilde </w:t>
                  </w:r>
                  <w:r w:rsidRPr="00442C8A">
                    <w:rPr>
                      <w:rFonts w:ascii="Times New Roman" w:eastAsia="Times New Roman" w:hAnsi="Times New Roman" w:cs="Times New Roman"/>
                      <w:sz w:val="18"/>
                      <w:szCs w:val="18"/>
                      <w:lang w:eastAsia="tr-TR"/>
                    </w:rPr>
                    <w:lastRenderedPageBreak/>
                    <w:t>tasarlanır ve inşa edilir. Drenaj kanallarının tamamen veya kısmen açık olması halinde bu kanallar, atıkların kirli alandan temiz alana, özellikle son tüketici için yüksek risk oluşturan gıdaların muamele edildiği alanlara doğru veya bu alanların içerisine akmasını engelleyecek şekilde tasarlanır.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(9) Gerekli durumlarda, personel için yeterli kapasitede ve sayıda çalışma kıyafetlerinin</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tanzimine izin veren soyunma, giyinme bölüm ve imkânları ile yeterli sayıda duş bulunur.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(10) Temizlik ve dezenfeksiyon maddeleri gıdanın muameleye tabi tutulduğu alanlarda depolanmaz.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Yemek yenilen alanlar ve 12</w:t>
                  </w:r>
                  <w:r w:rsidRPr="00442C8A">
                    <w:rPr>
                      <w:rFonts w:ascii="Times New Roman" w:eastAsia="Times New Roman" w:hAnsi="Times New Roman" w:cs="Times New Roman"/>
                      <w:b/>
                      <w:bCs/>
                      <w:sz w:val="18"/>
                      <w:lang w:eastAsia="tr-TR"/>
                    </w:rPr>
                    <w:t> </w:t>
                  </w:r>
                  <w:proofErr w:type="spellStart"/>
                  <w:r w:rsidRPr="00442C8A">
                    <w:rPr>
                      <w:rFonts w:ascii="Times New Roman" w:eastAsia="Times New Roman" w:hAnsi="Times New Roman" w:cs="Times New Roman"/>
                      <w:b/>
                      <w:bCs/>
                      <w:sz w:val="18"/>
                      <w:lang w:eastAsia="tr-TR"/>
                    </w:rPr>
                    <w:t>nci</w:t>
                  </w:r>
                  <w:proofErr w:type="spellEnd"/>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b/>
                      <w:bCs/>
                      <w:sz w:val="18"/>
                      <w:szCs w:val="18"/>
                      <w:lang w:eastAsia="tr-TR"/>
                    </w:rPr>
                    <w:t>maddede belirtilen gıda işletmeleri dışındaki gıdanın hazırlandığı, muameleye tabi tutulduğu veya işlendiği odalar için özel gereklilikler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11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Taşıma araçlarının bulunduğu odalar</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gıdanın hazırlandığı, muameleye tabi tutulduğu veya işlendiği odaların tasarım ve planı, işlemler arasında ve sırasındaki bulaşmaya karşı koruma dahil iyi gıda hijyeni uygulamalarına imkân sağlayacak şekilde tasarlanır ve planlanır;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Zemin yüzeylerinin sağlam, kolay temizlenebilir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edilebilir olması gerekir. Zemin yüzeylerinin, su geçirmez, emici olmayan, yıkanabilir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toksik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olmayan maddelerden üretilmiş olması gerekir. Uygun durumlarda, zemin yüzeyleri yeterli drenaja imkân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Duvar yüzeylerinin sağlam, kolay temizlenebilir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edilebilir olması gerekir. Duvar yüzeylerinin, su geçirmez, emici olmayan, yıkanabilir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toksik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olmayan maddelerden üretilmiş olması ve duvarların işlemlere uygun bir yüksekliğe kadar pürüzsüz bir yüzeye sahip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Tavanlar veya tavan olmayan yerlerde çatının iç yüzeyinin ve çatıdaki veya tavandaki yapı elemanlarının ve donanımların kir birikimini önleyecek, yoğunlaşmayı ve istenmeyen küflerin gelişmesini, parçacıkların düşüşünü azaltacak biçimde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Pencereler ve diğer açıklıklar, kir birikimini önleyecek şekilde inşa edilir. Dış ortama açılanlara, gerekli durumlarda haşere ve kemirgenlerin girişini engelleyecek temizleme maksadıyla rahatça çıkarılabilen</w:t>
                  </w:r>
                  <w:r w:rsidRPr="00442C8A">
                    <w:rPr>
                      <w:rFonts w:ascii="Times New Roman" w:eastAsia="Times New Roman" w:hAnsi="Times New Roman" w:cs="Times New Roman"/>
                      <w:sz w:val="18"/>
                      <w:lang w:eastAsia="tr-TR"/>
                    </w:rPr>
                    <w:t> ekipman </w:t>
                  </w:r>
                  <w:r w:rsidRPr="00442C8A">
                    <w:rPr>
                      <w:rFonts w:ascii="Times New Roman" w:eastAsia="Times New Roman" w:hAnsi="Times New Roman" w:cs="Times New Roman"/>
                      <w:sz w:val="18"/>
                      <w:szCs w:val="18"/>
                      <w:lang w:eastAsia="tr-TR"/>
                    </w:rPr>
                    <w:t>takılır. Açık pencerelerin bulaşmaya sebep olabileceği durumlarda, pencereler üretim esnasında kapatılır ve sabitlenir.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Kapıların temizlenebilir, gerekli durumlarda dezenfeksiyonu yapılabilir, pürüzsüz ve emici olmayan malzemeden üretilmiş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Gıdanın muameleye tabi tutulduğu alanlardaki yüzeylerin ve özellikle</w:t>
                  </w:r>
                  <w:r w:rsidRPr="00442C8A">
                    <w:rPr>
                      <w:rFonts w:ascii="Times New Roman" w:eastAsia="Times New Roman" w:hAnsi="Times New Roman" w:cs="Times New Roman"/>
                      <w:sz w:val="18"/>
                      <w:lang w:eastAsia="tr-TR"/>
                    </w:rPr>
                    <w:t> ekipman </w:t>
                  </w:r>
                  <w:r w:rsidRPr="00442C8A">
                    <w:rPr>
                      <w:rFonts w:ascii="Times New Roman" w:eastAsia="Times New Roman" w:hAnsi="Times New Roman" w:cs="Times New Roman"/>
                      <w:sz w:val="18"/>
                      <w:szCs w:val="18"/>
                      <w:lang w:eastAsia="tr-TR"/>
                    </w:rPr>
                    <w:t>yüzeyleri dahil gıda ile temas eden tüm yüzeylerin sağlam, kolay temizlenebilir ve gerekli durumlarda dezenfekte edilebilir olması gerekir. Yüzeylerin pürüzsüz, yıkanabilir, korozyona dayanıklı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toksik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olmayan maddelerden üretilmiş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Gerekli durumlarda çalışma alet ve</w:t>
                  </w:r>
                  <w:r w:rsidRPr="00442C8A">
                    <w:rPr>
                      <w:rFonts w:ascii="Times New Roman" w:eastAsia="Times New Roman" w:hAnsi="Times New Roman" w:cs="Times New Roman"/>
                      <w:sz w:val="18"/>
                      <w:lang w:eastAsia="tr-TR"/>
                    </w:rPr>
                    <w:t> ekipmanlarının </w:t>
                  </w:r>
                  <w:r w:rsidRPr="00442C8A">
                    <w:rPr>
                      <w:rFonts w:ascii="Times New Roman" w:eastAsia="Times New Roman" w:hAnsi="Times New Roman" w:cs="Times New Roman"/>
                      <w:sz w:val="18"/>
                      <w:szCs w:val="18"/>
                      <w:lang w:eastAsia="tr-TR"/>
                    </w:rPr>
                    <w:t>temizliği, dezenfeksiyonu ve depolanması için yeterli teçhizat ve mekân sağlanır. Bu teçhizat ve mekânın, korozyona dayanıklı malzemeden yapılmış olması, kolay temizlenebilen ve yeterli sıcak ve soğuk su tedarikine sahip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Gerekli durumlarda, gıdanın yıkanması için yeterli donanım sağlanır. Gıdanın yıkanması için kullanılan lavabo veya benzeri teçhizatın bu Yönetmeliğin 16</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ncı</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maddesinin gereklilikleri ile uyumlu, yeterli sıcak ve/veya soğuk içilebilir suya sahip olması, temiz tutulması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edilmesi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12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Taşınabilir ve/veya geçici gıda işletmeleri, özellikle hayvanlar ve haşerelerden kaynaklanan bulaşma riskini engelleyecek şekilde tasarlanır, inşa edilir, yerleştirilir, temiz tutulur ve iyi şartlarda korunur.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(2) Gerekli durumlarda;</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Personel hijyeninin yeterli düzeyde sağlanmasına yönelik olarak ellerin</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bir şekilde yıkanması, kurulanması, hijyen kurallarına uyulması, gerekli durumlarda giysi değiştirme yerleri de dahil olmak üzere yeterli imkânlar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Gıda ile temas eden yüzeylerin sağlam, kolay temizlenebilir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edilebilir olması gerekir. Bu yüzeylerin pürüzsüz, yıkanabilir, korozyona dayanıklı ve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toksik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olmayan maddelerden üretilmiş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Çalışma alet ve</w:t>
                  </w:r>
                  <w:r w:rsidRPr="00442C8A">
                    <w:rPr>
                      <w:rFonts w:ascii="Times New Roman" w:eastAsia="Times New Roman" w:hAnsi="Times New Roman" w:cs="Times New Roman"/>
                      <w:sz w:val="18"/>
                      <w:lang w:eastAsia="tr-TR"/>
                    </w:rPr>
                    <w:t> ekipmanlarının </w:t>
                  </w:r>
                  <w:r w:rsidRPr="00442C8A">
                    <w:rPr>
                      <w:rFonts w:ascii="Times New Roman" w:eastAsia="Times New Roman" w:hAnsi="Times New Roman" w:cs="Times New Roman"/>
                      <w:sz w:val="18"/>
                      <w:szCs w:val="18"/>
                      <w:lang w:eastAsia="tr-TR"/>
                    </w:rPr>
                    <w:t>temizliği ve gerekli durumlarda dezenfeksiyonu için yeterli imkânlar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ç) Gıda işletmesinde yürütülen faaliyetlerin bir parçası olarak, gıdanın temizlenmesi durumunda bu </w:t>
                  </w:r>
                  <w:proofErr w:type="spellStart"/>
                  <w:r w:rsidRPr="00442C8A">
                    <w:rPr>
                      <w:rFonts w:ascii="Times New Roman" w:eastAsia="Times New Roman" w:hAnsi="Times New Roman" w:cs="Times New Roman"/>
                      <w:sz w:val="18"/>
                      <w:szCs w:val="18"/>
                      <w:lang w:eastAsia="tr-TR"/>
                    </w:rPr>
                    <w:t>işlemin</w:t>
                  </w:r>
                  <w:r w:rsidRPr="00442C8A">
                    <w:rPr>
                      <w:rFonts w:ascii="Times New Roman" w:eastAsia="Times New Roman" w:hAnsi="Times New Roman" w:cs="Times New Roman"/>
                      <w:sz w:val="18"/>
                      <w:lang w:eastAsia="tr-TR"/>
                    </w:rPr>
                    <w:t>hijyenik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olarak yapılabilmesi için yeterli imkânlar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Yeterli miktarda sıcak ve/veya soğuk içilebilir nitelikte su tedariki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Tehlikeli ve/veya yenmeyen maddelerin ve sıvı veya katı atıkların</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bir şekilde depolanması ve işletmeden uzaklaştırılması için yeterli düzenlemeler yapılır veya imkânlar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f) Gıdanın yapısına uygun sıcaklık şartlarının korunması ve izlenmesi için yeterli düzenlemeler yapılır veya imkânlar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 Gıda mümkün olabildiğince bulaşma riskini önleyecek şekilde yerleştirilir.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Taşıma</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13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Gıdanın taşınması için kullanılan araç ve/veya kaplar, gıdayı bulaşmadan korumak için temiz tutulur, bakımlı bir şekilde ve iyi şartlarda muhafaza edilir ve gerekli durumlarda yeterli temizlik ve dezenfeksiyona izin verecek şekilde tasarlanır ve imal 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Taşıma araçlarının ve/veya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konteynerlerin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içindeki kaplar, bulaşmaya sebep olabileceği için, gıdadan başka herhangi bir maddenin taşınmasında kullanılmaz.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Gerekli durumlarda; gıdalar ile gıda dışındaki maddelerin veya farklı gıdaların aynı anda birlikte</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w:t>
                  </w:r>
                  <w:r w:rsidRPr="00442C8A">
                    <w:rPr>
                      <w:rFonts w:ascii="Times New Roman" w:eastAsia="Times New Roman" w:hAnsi="Times New Roman" w:cs="Times New Roman"/>
                      <w:sz w:val="18"/>
                      <w:szCs w:val="18"/>
                      <w:lang w:eastAsia="tr-TR"/>
                    </w:rPr>
                    <w:t>ve</w:t>
                  </w:r>
                  <w:proofErr w:type="spellEnd"/>
                  <w:r w:rsidRPr="00442C8A">
                    <w:rPr>
                      <w:rFonts w:ascii="Times New Roman" w:eastAsia="Times New Roman" w:hAnsi="Times New Roman" w:cs="Times New Roman"/>
                      <w:sz w:val="18"/>
                      <w:szCs w:val="18"/>
                      <w:lang w:eastAsia="tr-TR"/>
                    </w:rPr>
                    <w:t>/veya taşıma araçları ile taşınması halinde ürünlerin birbirinden yeterince ayrılması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Sıvı, granül ve toz halindeki hazır ambalajlı hale getirilmemiş gıda; gıdanın taşınması için ayrılmış kaplar ve/veya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w:t>
                  </w:r>
                  <w:proofErr w:type="spellEnd"/>
                  <w:r w:rsidRPr="00442C8A">
                    <w:rPr>
                      <w:rFonts w:ascii="Times New Roman" w:eastAsia="Times New Roman" w:hAnsi="Times New Roman" w:cs="Times New Roman"/>
                      <w:sz w:val="18"/>
                      <w:szCs w:val="18"/>
                      <w:lang w:eastAsia="tr-TR"/>
                    </w:rPr>
                    <w:t>/tankerlerde taşınır. Bu tür</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konteynerler</w:t>
                  </w:r>
                  <w:proofErr w:type="spellEnd"/>
                  <w:r w:rsidRPr="00442C8A">
                    <w:rPr>
                      <w:rFonts w:ascii="Times New Roman" w:eastAsia="Times New Roman" w:hAnsi="Times New Roman" w:cs="Times New Roman"/>
                      <w:sz w:val="18"/>
                      <w:szCs w:val="18"/>
                      <w:lang w:eastAsia="tr-TR"/>
                    </w:rPr>
                    <w:t>, gıdanın taşınması için kullanıldığını göstermek amacıyla, Yalnız Gıda İçindir.</w:t>
                  </w:r>
                  <w:r w:rsidRPr="00442C8A">
                    <w:rPr>
                      <w:rFonts w:ascii="Times New Roman" w:eastAsia="Times New Roman" w:hAnsi="Times New Roman" w:cs="Times New Roman"/>
                      <w:sz w:val="18"/>
                      <w:lang w:eastAsia="tr-TR"/>
                    </w:rPr>
                    <w:t> şeklinde </w:t>
                  </w:r>
                  <w:r w:rsidRPr="00442C8A">
                    <w:rPr>
                      <w:rFonts w:ascii="Times New Roman" w:eastAsia="Times New Roman" w:hAnsi="Times New Roman" w:cs="Times New Roman"/>
                      <w:sz w:val="18"/>
                      <w:szCs w:val="18"/>
                      <w:lang w:eastAsia="tr-TR"/>
                    </w:rPr>
                    <w:t>Türkçe veya Türkçe ile birlikte diğer herhangi bir yabancı dil kullanılarak, açıkça görülebilecek, silinmeyecek ve bu amaca yönelik olarak kullanıldığını gösterecek şekilde işaretlenir.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Araçlar ve/veya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konteynerler</w:t>
                  </w:r>
                  <w:proofErr w:type="spellEnd"/>
                  <w:r w:rsidRPr="00442C8A">
                    <w:rPr>
                      <w:rFonts w:ascii="Times New Roman" w:eastAsia="Times New Roman" w:hAnsi="Times New Roman" w:cs="Times New Roman"/>
                      <w:sz w:val="18"/>
                      <w:szCs w:val="18"/>
                      <w:lang w:eastAsia="tr-TR"/>
                    </w:rPr>
                    <w:t>, sürekli taşınan gıdadan başka herhangi bir madde veya farklı gıdaların taşınmasında kullanılmaları durumunda, bulaşma riskinden kaçınmak için, yüklemeler arasında etkili bir şekilde temizlenir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(6) Gıdalar, araçların ve/veya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konteynerlerin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içine bulaşma riskini en aza indirecek biçimde yerleştirilir ve korunur.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(7) Gıdaların taşınması için kullanılan araç ve/veya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konteynerlerin</w:t>
                  </w:r>
                  <w:proofErr w:type="spellEnd"/>
                  <w:r w:rsidRPr="00442C8A">
                    <w:rPr>
                      <w:rFonts w:ascii="Times New Roman" w:eastAsia="Times New Roman" w:hAnsi="Times New Roman" w:cs="Times New Roman"/>
                      <w:sz w:val="18"/>
                      <w:szCs w:val="18"/>
                      <w:lang w:eastAsia="tr-TR"/>
                    </w:rPr>
                    <w:t>, gerekli durumlarda taşınan gıdaları uygun sıcaklıklarda muhafaza etmesi ve söz konusu sıcaklıkları izlemeye imkân verecek nitelikte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Ekipman ile ilgili gereklilikler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lastRenderedPageBreak/>
                    <w:t>MADDE 14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ile temas eden malzeme, alet ve</w:t>
                  </w:r>
                  <w:r w:rsidRPr="00442C8A">
                    <w:rPr>
                      <w:rFonts w:ascii="Times New Roman" w:eastAsia="Times New Roman" w:hAnsi="Times New Roman" w:cs="Times New Roman"/>
                      <w:sz w:val="18"/>
                      <w:lang w:eastAsia="tr-TR"/>
                    </w:rPr>
                    <w:t> ekipman</w:t>
                  </w:r>
                  <w:r w:rsidRPr="00442C8A">
                    <w:rPr>
                      <w:rFonts w:ascii="Times New Roman" w:eastAsia="Times New Roman" w:hAnsi="Times New Roman" w:cs="Times New Roman"/>
                      <w:sz w:val="18"/>
                      <w:szCs w:val="18"/>
                      <w:lang w:eastAsia="tr-TR"/>
                    </w:rPr>
                    <w: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Etkili bir şekilde temizlenir ve gerekli durumlarda</w:t>
                  </w:r>
                  <w:r w:rsidRPr="00442C8A">
                    <w:rPr>
                      <w:rFonts w:ascii="Times New Roman" w:eastAsia="Times New Roman" w:hAnsi="Times New Roman" w:cs="Times New Roman"/>
                      <w:sz w:val="18"/>
                      <w:lang w:eastAsia="tr-TR"/>
                    </w:rPr>
                    <w:t> dezenfekte </w:t>
                  </w:r>
                  <w:r w:rsidRPr="00442C8A">
                    <w:rPr>
                      <w:rFonts w:ascii="Times New Roman" w:eastAsia="Times New Roman" w:hAnsi="Times New Roman" w:cs="Times New Roman"/>
                      <w:sz w:val="18"/>
                      <w:szCs w:val="18"/>
                      <w:lang w:eastAsia="tr-TR"/>
                    </w:rPr>
                    <w:t>edilir, temizlik ve dezenfeksiyon işlemi bulaşma riskini önlemek için yeterli sıklıkta yapılır.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Bulaşma riskini en aza indirmeyi mümkün kılacak biçimde yapılmış ve bu amaca uygun malzemeden üretilmiş olması, çalışır durumda, bakımlı ve iyi şartlarda tutulması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Geri dönüşümlü olmayan taşıma kapları ve paketleme malzemeleri hariç</w:t>
                  </w:r>
                  <w:r w:rsidRPr="00442C8A">
                    <w:rPr>
                      <w:rFonts w:ascii="Times New Roman" w:eastAsia="Times New Roman" w:hAnsi="Times New Roman" w:cs="Times New Roman"/>
                      <w:sz w:val="18"/>
                      <w:lang w:eastAsia="tr-TR"/>
                    </w:rPr>
                    <w:t> ekipmanın</w:t>
                  </w:r>
                  <w:r w:rsidRPr="00442C8A">
                    <w:rPr>
                      <w:rFonts w:ascii="Times New Roman" w:eastAsia="Times New Roman" w:hAnsi="Times New Roman" w:cs="Times New Roman"/>
                      <w:sz w:val="18"/>
                      <w:szCs w:val="18"/>
                      <w:lang w:eastAsia="tr-TR"/>
                    </w:rPr>
                    <w:t>, temizliğe ve gerekli durumlarda dezenfeksiyona imkân verecek biçimde yapılmış ve bu amaca uygun malzemeden üretilmiş olması, çalışır durumda, bakımlı ve iyi şartlarda tutulması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Ekipman; kendisinin ve çevresindeki alanın, yeterli temizliğine imkân verecek şekilde yerleştirilir.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Bu Yönetmeliğin amaçlarına ulaşılmasını güvenceye almak için</w:t>
                  </w:r>
                  <w:r w:rsidRPr="00442C8A">
                    <w:rPr>
                      <w:rFonts w:ascii="Times New Roman" w:eastAsia="Times New Roman" w:hAnsi="Times New Roman" w:cs="Times New Roman"/>
                      <w:sz w:val="18"/>
                      <w:lang w:eastAsia="tr-TR"/>
                    </w:rPr>
                    <w:t> ekipmana </w:t>
                  </w:r>
                  <w:r w:rsidRPr="00442C8A">
                    <w:rPr>
                      <w:rFonts w:ascii="Times New Roman" w:eastAsia="Times New Roman" w:hAnsi="Times New Roman" w:cs="Times New Roman"/>
                      <w:sz w:val="18"/>
                      <w:szCs w:val="18"/>
                      <w:lang w:eastAsia="tr-TR"/>
                    </w:rPr>
                    <w:t>gerektiğinde uygun bir kontrol cihazı yerleştirilir.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Ekipman ve taşıma kaplarında korozyonu önlemek için kimyasal maddelerin kullanılması gerektiğinde, bu maddeler iyi uygulama ilkelerine göre kullanılır.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Gıda atığı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15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atığı, gıda olarak tüketilmeyen yan ürünler ve diğer atıklar; gıda bulunan ortamlarda birikmelerini engellemek için mümkün olduğunca hızlı bir şekilde uzaklaştırılır.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Gıda atığı, gıda olarak tüketilmeyen yan ürünler ve diğer atıklar; kapatılabilir kaplarda veya bu Yönetmeliğin amacına uygun alternatif bir sistemle toplanır. Kapların veya alternatif sistemin uygun şekilde yapılmış olması, sağlam durumda muhafaza edilmesi, kolayca temizlenmeye ve gerekli durumlarda dezenfeksiyona uygun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Gıda atığı, gıda olarak tüketilmeyen yan ürünler ve diğer atıkların depolanması ve işletmeden uzaklaştırılması için gerekli imkânlar sağlanır. Atık depoları; temiz tutulmasına imkân sağlayan, gerekli durumlarda hayvanlardan ve haşerelerden korunacak şekilde tasarlanır ve buna uygun olarak kullanılır.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Bütün atıklar, mevzuatına göre</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ve çevreye zarar vermeyecek şekilde ortamdan uzaklaştırılır, doğrudan veya dolaylı bulaşma kaynağı olması engellenir.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Su tedariki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16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işletmesinde kullanılacak su, aşağıdaki şartları sağlayacak şekilde tedarik 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Gıdaya bulaşmayı önlemek üzere, her zaman kullanıma hazır ve yeterli miktarda içilebilir su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Bütün haldeki balıkçılık ürünlerinde temiz su kullanılabilir. Temiz deniz suyu canlı çift kabuklu yumuşakçalar, canlı denizkestaneleri, canlı gömlekliler ve canlı deniz karından bacaklıları için kullanılabilir. Temiz su, aynı zamanda bu ürünlerin dış temizliği için de kullanılabilir. Temiz suyun kullanılması durumunda, gıdaya bulaşma kaynağı olmasını önlemek amacıyla temiz su tedarikine ilişkin imkân ve</w:t>
                  </w:r>
                  <w:r w:rsidRPr="00442C8A">
                    <w:rPr>
                      <w:rFonts w:ascii="Times New Roman" w:eastAsia="Times New Roman" w:hAnsi="Times New Roman" w:cs="Times New Roman"/>
                      <w:sz w:val="18"/>
                      <w:lang w:eastAsia="tr-TR"/>
                    </w:rPr>
                    <w:t> prosedürlerin </w:t>
                  </w:r>
                  <w:r w:rsidRPr="00442C8A">
                    <w:rPr>
                      <w:rFonts w:ascii="Times New Roman" w:eastAsia="Times New Roman" w:hAnsi="Times New Roman" w:cs="Times New Roman"/>
                      <w:sz w:val="18"/>
                      <w:szCs w:val="18"/>
                      <w:lang w:eastAsia="tr-TR"/>
                    </w:rPr>
                    <w:t>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Yangın kontrolü, buhar üretimi, soğutma ve benzeri diğer amaçlar için içilemeyen su kullanıldığında, bu suyun gerektiği gibi işaretlenmiş ayrı bir sistem içerisinde dolaşması ve içilemeyen suyun içilebilir su sistemi ile bağlantısının veya içine karışma durumunun olmaması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(3) Geri kazanılmış suyun işlemede veya bileşen olarak kullanılması durumunda bulaşma riski oluşturmaması gerekir. Bu suyun kalitesinin gıdanın son halinin sağlığa uygunluğunu etkilemeyeceği hususu Bakanlığa ispat </w:t>
                  </w:r>
                  <w:r w:rsidRPr="00442C8A">
                    <w:rPr>
                      <w:rFonts w:ascii="Times New Roman" w:eastAsia="Times New Roman" w:hAnsi="Times New Roman" w:cs="Times New Roman"/>
                      <w:sz w:val="18"/>
                      <w:szCs w:val="18"/>
                      <w:lang w:eastAsia="tr-TR"/>
                    </w:rPr>
                    <w:lastRenderedPageBreak/>
                    <w:t>edilmedikçe içilebilir su ile aynı kalitede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Gıda ile doğrudan veya dolaylı olarak temas eden buz, içilebilir sudan veya bütün haldeki balıkçılık ürünlerini soğutmak için kullanıldığında, temiz sudan elde edilir. Buz, bulaşmadan korunacak şekilde üretilir, muameleye tabi tutulur ve depolanır.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Gıda ile doğrudan temas edecek buhar, sağlık için tehlikeli herhangi bir madde içeremez veya gıdayı bulaştırma ihtimali bulunamaz.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(6)</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Hermetik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olarak kapatılmış kaplar içindeki gıdaya ısıl işlem uygulandığında, ısıl işlemden sonra kapları soğutmak için kullanılan suyun, gıda için bulaşma kaynağı olmaması sağlanır.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Personel</w:t>
                  </w:r>
                  <w:r w:rsidRPr="00442C8A">
                    <w:rPr>
                      <w:rFonts w:ascii="Times New Roman" w:eastAsia="Times New Roman" w:hAnsi="Times New Roman" w:cs="Times New Roman"/>
                      <w:b/>
                      <w:bCs/>
                      <w:sz w:val="18"/>
                      <w:lang w:eastAsia="tr-TR"/>
                    </w:rPr>
                    <w:t> hijyeni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17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Gıdanın muameleye tabi tutulduğu alanlarda çalışan bütün personelin, kişisel temizliğini sürdürmeye azami itina göstermesi, temiz ve gerekli durumlarda uygun koruyucu kıyafet giymesi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Gıda ile taşınabilen bir hastalığı olan veya bu hastalığın taşıyıcısı durumundaki veya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enfekte</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 xml:space="preserve">yara, </w:t>
                  </w:r>
                  <w:proofErr w:type="spellStart"/>
                  <w:r w:rsidRPr="00442C8A">
                    <w:rPr>
                      <w:rFonts w:ascii="Times New Roman" w:eastAsia="Times New Roman" w:hAnsi="Times New Roman" w:cs="Times New Roman"/>
                      <w:sz w:val="18"/>
                      <w:szCs w:val="18"/>
                      <w:lang w:eastAsia="tr-TR"/>
                    </w:rPr>
                    <w:t>deri</w:t>
                  </w:r>
                  <w:r w:rsidRPr="00442C8A">
                    <w:rPr>
                      <w:rFonts w:ascii="Times New Roman" w:eastAsia="Times New Roman" w:hAnsi="Times New Roman" w:cs="Times New Roman"/>
                      <w:sz w:val="18"/>
                      <w:lang w:eastAsia="tr-TR"/>
                    </w:rPr>
                    <w:t>enfeksiyonları</w:t>
                  </w:r>
                  <w:proofErr w:type="spellEnd"/>
                  <w:r w:rsidRPr="00442C8A">
                    <w:rPr>
                      <w:rFonts w:ascii="Times New Roman" w:eastAsia="Times New Roman" w:hAnsi="Times New Roman" w:cs="Times New Roman"/>
                      <w:sz w:val="18"/>
                      <w:szCs w:val="18"/>
                      <w:lang w:eastAsia="tr-TR"/>
                    </w:rPr>
                    <w:t>, ağrılar veya ishal gibi şikâyetleri olan kişilerin herhangi bir şekilde doğrudan veya dolaylı bulaştırma ihtimali varsa, gıda ile temasına, gıdaları muamele etmesine veya gıdaların muameleye tabi tutulduğu alanlara girmesine izin verilmez.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Gıda işinde çalışan, gıda ile teması olma ihtimali olan ve bu maddenin ikinci fıkrasında bahsedilen belirtileri gösteren kişiler, hastalığını veya belirtilerini ve eğer mümkünse hastalığının sebeplerini gıda işletmecisine bildirir.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Gıdalara uygulanabilen hükümler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18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 canlı hayvanlar hariç,</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olarak normal tasnif ve/veya hazırlama veya işleme prosedürleri uygulanmasına rağmen son ürünü insan tüketimi için uygunsuz hale getiren; parazitler,</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patojenik</w:t>
                  </w:r>
                  <w:r w:rsidRPr="00442C8A">
                    <w:rPr>
                      <w:rFonts w:ascii="Times New Roman" w:eastAsia="Times New Roman" w:hAnsi="Times New Roman" w:cs="Times New Roman"/>
                      <w:sz w:val="18"/>
                      <w:szCs w:val="18"/>
                      <w:lang w:eastAsia="tr-TR"/>
                    </w:rPr>
                    <w:t>mikroorganizmalar</w:t>
                  </w:r>
                  <w:proofErr w:type="spellEnd"/>
                  <w:r w:rsidRPr="00442C8A">
                    <w:rPr>
                      <w:rFonts w:ascii="Times New Roman" w:eastAsia="Times New Roman" w:hAnsi="Times New Roman" w:cs="Times New Roman"/>
                      <w:sz w:val="18"/>
                      <w:szCs w:val="18"/>
                      <w:lang w:eastAsia="tr-TR"/>
                    </w:rPr>
                    <w:t xml:space="preserve"> veya toksinler tarafından kirletilmiş veya bozulmuş veya yabancı madde olduğu veya yabancı maddelerle bulaştığı bilinen ham maddeleri veya bileşenleri veya işlenmiş ürünlerin üretiminde kullanılan diğer maddeleri kabul etmez.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Gıda işletmesinde depolanan tüm bileşenler ve ham maddeler; bozulma, kokuşma ve bulaşmadan korunacak şekilde tasarlanmış uygun şartlarda muhafaza 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Gıda; üretim, işleme ve dağıtımın tüm aşamalarında gıdayı insan tüketimine uygun olmaktan çıkarabilecek; sağlığa zarar veren veya bulaşma sonucunda tüketiminin beklenmediği tüm bulaşmalara karşı korunur.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Haşere ve kemirgen kontrolü için uygun</w:t>
                  </w:r>
                  <w:r w:rsidRPr="00442C8A">
                    <w:rPr>
                      <w:rFonts w:ascii="Times New Roman" w:eastAsia="Times New Roman" w:hAnsi="Times New Roman" w:cs="Times New Roman"/>
                      <w:sz w:val="18"/>
                      <w:lang w:eastAsia="tr-TR"/>
                    </w:rPr>
                    <w:t> prosedürler </w:t>
                  </w:r>
                  <w:r w:rsidRPr="00442C8A">
                    <w:rPr>
                      <w:rFonts w:ascii="Times New Roman" w:eastAsia="Times New Roman" w:hAnsi="Times New Roman" w:cs="Times New Roman"/>
                      <w:sz w:val="18"/>
                      <w:szCs w:val="18"/>
                      <w:lang w:eastAsia="tr-TR"/>
                    </w:rPr>
                    <w:t>uygulanır. Bu</w:t>
                  </w:r>
                  <w:r w:rsidRPr="00442C8A">
                    <w:rPr>
                      <w:rFonts w:ascii="Times New Roman" w:eastAsia="Times New Roman" w:hAnsi="Times New Roman" w:cs="Times New Roman"/>
                      <w:sz w:val="18"/>
                      <w:lang w:eastAsia="tr-TR"/>
                    </w:rPr>
                    <w:t> prosedürler</w:t>
                  </w:r>
                  <w:r w:rsidRPr="00442C8A">
                    <w:rPr>
                      <w:rFonts w:ascii="Times New Roman" w:eastAsia="Times New Roman" w:hAnsi="Times New Roman" w:cs="Times New Roman"/>
                      <w:sz w:val="18"/>
                      <w:szCs w:val="18"/>
                      <w:lang w:eastAsia="tr-TR"/>
                    </w:rPr>
                    <w:t>, gıdanın hazırlandığı, muameleye tabi tutulduğu veya depolandığı yerlere evcil hayvanların girmesini önlemek amacıyla da uygulanır.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Patojenik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mikroorganizmaların üremesi veya toksin oluşumuna imkân verebilecek ham maddelerin, bileşenlerin, ara ve son ürünlerin sağlık riski oluşturabilecek sıcaklıklarda tutulmaması ve soğuk zincirin kırılmaması gerekir. Hazırlama, taşıma, depolama, sergileme ve gıda servisi gibi uygulamalara imkân vermek amacıyla, sağlık için bir risk oluşturmamak şartıyla sınırlı süreler için söz konusu ürünlerin dış ortam sıcaklığında bulundurulmasına izin verilebilir. İşlenmiş gıdayı üreten, muamele eden ve ambalajlayan gıda işletmelerinin, ham maddeler ile işlenmiş maddelerin ayrı depolanmasını sağlayacak yeterli genişlikte uygun odalara ve soğuk hava depolarına sahip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(6) Gıdanın düşük sıcaklıklarda tutulması veya servis yapılması durumunda; ısıl işlem aşamasını takiben veya herhangi bir ısıl işlem uygulanmamışsa son hazırlama aşamasından sonra sağlık için risk oluşturmayacak sıcaklığa derhal soğutulması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(7) Dondurulmuş gıdanın çözündürülmesi;</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patojenik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mikroorganizmaların üremesi veya gıdada toksin oluşumu riskini en aza indirecek ve sağlık için bir risk oluşturmayacak sıcaklıklarda yapılır. Çözündürme sırasında ortaya çıkan sıvılar, sağlık için risk oluşturabileceğinden uygun bir şekilde drene edilir. Gıda, çözündürülme sonrasında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patojenik</w:t>
                  </w:r>
                  <w:r w:rsidRPr="00442C8A">
                    <w:rPr>
                      <w:rFonts w:ascii="Times New Roman" w:eastAsia="Times New Roman" w:hAnsi="Times New Roman" w:cs="Times New Roman"/>
                      <w:sz w:val="18"/>
                      <w:szCs w:val="18"/>
                      <w:lang w:eastAsia="tr-TR"/>
                    </w:rPr>
                    <w:t>mikroorganizmaların</w:t>
                  </w:r>
                  <w:proofErr w:type="spellEnd"/>
                  <w:r w:rsidRPr="00442C8A">
                    <w:rPr>
                      <w:rFonts w:ascii="Times New Roman" w:eastAsia="Times New Roman" w:hAnsi="Times New Roman" w:cs="Times New Roman"/>
                      <w:sz w:val="18"/>
                      <w:szCs w:val="18"/>
                      <w:lang w:eastAsia="tr-TR"/>
                    </w:rPr>
                    <w:t xml:space="preserve"> gelişimi ve toksin oluşumu riskini en aza indirecek biçimde muamele 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(8) Tehlikeli ve/veya hayvan yemi</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yenilemeyen maddeler, uygun bir biçimde etiketlenir ve güvenli kaplarda ayrı depolanır.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Gıdaların ambalajlanmasına ve paketlenmesine ilişkin hükümler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19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Ambalajlama ve paketleme için kullanılan materyal bulaşma kaynağı olamaz.</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Ambalaj materyali, bulaşma riskine maruz kalmayacak biçimde depolanır.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Ambalajlama ve paketleme işlemleri ürünlerin bulaşmasını önleyecek şekilde yürütülür. Uygun durumlarda ve özellikle teneke kutu ve cam kavanoz kullanıldığında, kapların yapısının bütünlüğünün ve temizliğinin sağlanması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(4) Gıdalar için tekrar kullanılan ambalajlama ve paketleme materyalinin temizlenmesi ve gerekli </w:t>
                  </w:r>
                  <w:proofErr w:type="spellStart"/>
                  <w:r w:rsidRPr="00442C8A">
                    <w:rPr>
                      <w:rFonts w:ascii="Times New Roman" w:eastAsia="Times New Roman" w:hAnsi="Times New Roman" w:cs="Times New Roman"/>
                      <w:sz w:val="18"/>
                      <w:szCs w:val="18"/>
                      <w:lang w:eastAsia="tr-TR"/>
                    </w:rPr>
                    <w:t>durumlarda</w:t>
                  </w:r>
                  <w:r w:rsidRPr="00442C8A">
                    <w:rPr>
                      <w:rFonts w:ascii="Times New Roman" w:eastAsia="Times New Roman" w:hAnsi="Times New Roman" w:cs="Times New Roman"/>
                      <w:sz w:val="18"/>
                      <w:lang w:eastAsia="tr-TR"/>
                    </w:rPr>
                    <w:t>dezenfekte</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edilmesinin kolay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Isıl işlem</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20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Gıdanın</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hermetik</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olarak kapatılmış kaplarda piyasaya sunulması durumunda aşağıdaki gerekliliklere uyulur: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İşlenmemiş bir ürünü işlemek veya işlenmiş bir ürünü daha ileri düzeyde işlemek için kullanılan herhangi bir ısıl işlem yönteminin; işleme tabi tutulan ürünün her tarafını verilen zaman süresi içerisinde istenilen sıcaklığa yükseltmesi ve işlem sırasında gıdanın bulaşmasını önlemesi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Gıda işletmecisinin, uygulanan yöntemin istenilen amaçlara ulaşabilmesini sağlamak için, otomatik cihazların kullanılması</w:t>
                  </w:r>
                  <w:r w:rsidRPr="00442C8A">
                    <w:rPr>
                      <w:rFonts w:ascii="Times New Roman" w:eastAsia="Times New Roman" w:hAnsi="Times New Roman" w:cs="Times New Roman"/>
                      <w:sz w:val="18"/>
                      <w:lang w:eastAsia="tr-TR"/>
                    </w:rPr>
                    <w:t> dahil</w:t>
                  </w:r>
                  <w:r w:rsidRPr="00442C8A">
                    <w:rPr>
                      <w:rFonts w:ascii="Times New Roman" w:eastAsia="Times New Roman" w:hAnsi="Times New Roman" w:cs="Times New Roman"/>
                      <w:sz w:val="18"/>
                      <w:szCs w:val="18"/>
                      <w:lang w:eastAsia="tr-TR"/>
                    </w:rPr>
                    <w:t>, özellikle sıcaklık, basınç, kapama ve mikrobiyoloji gibi ilgili temel parametreleri düzenli olarak kontrol etmesi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Kullanılan yöntemin; pastörizasyon, ultra yüksek sıcaklık/UHT veya sterilizasyon gibi uluslararası kabul görmüş standartlara uygun olması gerekir.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Eğitim</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21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Gıda işinde çalışan personelin yaptıkları işin gerektirdiği gıda</w:t>
                  </w:r>
                  <w:r w:rsidRPr="00442C8A">
                    <w:rPr>
                      <w:rFonts w:ascii="Times New Roman" w:eastAsia="Times New Roman" w:hAnsi="Times New Roman" w:cs="Times New Roman"/>
                      <w:sz w:val="18"/>
                      <w:lang w:eastAsia="tr-TR"/>
                    </w:rPr>
                    <w:t> hijyeni </w:t>
                  </w:r>
                  <w:r w:rsidRPr="00442C8A">
                    <w:rPr>
                      <w:rFonts w:ascii="Times New Roman" w:eastAsia="Times New Roman" w:hAnsi="Times New Roman" w:cs="Times New Roman"/>
                      <w:sz w:val="18"/>
                      <w:szCs w:val="18"/>
                      <w:lang w:eastAsia="tr-TR"/>
                    </w:rPr>
                    <w:t>konularında kontrol edilmelerini ve bilgilendirilmelerini ve/veya eğitilmelerini,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Bu Yönetmeliğin 22</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maddesinin birinci fıkrasında belirtilen</w:t>
                  </w:r>
                  <w:r w:rsidRPr="00442C8A">
                    <w:rPr>
                      <w:rFonts w:ascii="Times New Roman" w:eastAsia="Times New Roman" w:hAnsi="Times New Roman" w:cs="Times New Roman"/>
                      <w:sz w:val="18"/>
                      <w:lang w:eastAsia="tr-TR"/>
                    </w:rPr>
                    <w:t> prosedürün </w:t>
                  </w:r>
                  <w:r w:rsidRPr="00442C8A">
                    <w:rPr>
                      <w:rFonts w:ascii="Times New Roman" w:eastAsia="Times New Roman" w:hAnsi="Times New Roman" w:cs="Times New Roman"/>
                      <w:sz w:val="18"/>
                      <w:szCs w:val="18"/>
                      <w:lang w:eastAsia="tr-TR"/>
                    </w:rPr>
                    <w:t>geliştirilmesi ve sürdürülmesinden veya iyi uygulama kılavuzlarının uygulanmasından sorumlu olan personelin, tehlike analizi ve kritik kontrol noktaları/HACCP ilkelerinin uygulanması konusunda yeterli eğitimi almalarını,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lang w:eastAsia="tr-TR"/>
                    </w:rPr>
                    <w:t>sağlar</w:t>
                  </w:r>
                  <w:r w:rsidRPr="00442C8A">
                    <w:rPr>
                      <w:rFonts w:ascii="Times New Roman" w:eastAsia="Times New Roman" w:hAnsi="Times New Roman" w:cs="Times New Roman"/>
                      <w:sz w:val="18"/>
                      <w:szCs w:val="18"/>
                      <w:lang w:eastAsia="tr-TR"/>
                    </w:rPr>
                    <w:t>.</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DÖRDÜNCÜ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Tehlike Analizi ve Kritik Kontrol Noktaları/HACCP,</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Resmi Kontroller, Onay ve Kayıt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Tehlike analizi ve kritik kontrol noktaları/HACCP</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22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 xml:space="preserve">(1) Gıda işletmecisi, tehlike analizi ve kritik kontrol noktaları/HACCP ilkelerine </w:t>
                  </w:r>
                  <w:proofErr w:type="spellStart"/>
                  <w:r w:rsidRPr="00442C8A">
                    <w:rPr>
                      <w:rFonts w:ascii="Times New Roman" w:eastAsia="Times New Roman" w:hAnsi="Times New Roman" w:cs="Times New Roman"/>
                      <w:sz w:val="18"/>
                      <w:szCs w:val="18"/>
                      <w:lang w:eastAsia="tr-TR"/>
                    </w:rPr>
                    <w:t>dayalı</w:t>
                  </w:r>
                  <w:r w:rsidRPr="00442C8A">
                    <w:rPr>
                      <w:rFonts w:ascii="Times New Roman" w:eastAsia="Times New Roman" w:hAnsi="Times New Roman" w:cs="Times New Roman"/>
                      <w:sz w:val="18"/>
                      <w:lang w:eastAsia="tr-TR"/>
                    </w:rPr>
                    <w:t>prosedürleri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veya kalıcı bir prosedürü uygulamaya koyar, uygular ve sürdürür.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Tehlike analizi ve kritik kontrol noktaları/HACCP aşağıdaki yedi temel ilkeyi içerir;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Önlenmesi, elimine edilmesi veya kabul edilebilir düzeylere düşürülmesi gereken tehlikelerin belirlenmesi,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Bir tehlikenin önlenmesi veya elimine edilmesi veya kabul edilebilir düzeylere düşürülmesi için kontrolün temelini oluşturan aşama veya aşamalarda kritik kontrol noktalarının belirlenmesi,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Belirlenen kritik kontrol noktalarında, tanımlanan tehlikenin önlenmesi, elimine edilmesi veya azaltılması için, kabul edilebilirliği kabul edilemezlikten ayıran kritik limitlerin oluşturulması,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Kritik kontrol noktalarında etkin izleme</w:t>
                  </w:r>
                  <w:r w:rsidRPr="00442C8A">
                    <w:rPr>
                      <w:rFonts w:ascii="Times New Roman" w:eastAsia="Times New Roman" w:hAnsi="Times New Roman" w:cs="Times New Roman"/>
                      <w:sz w:val="18"/>
                      <w:lang w:eastAsia="tr-TR"/>
                    </w:rPr>
                    <w:t> prosedürlerinin </w:t>
                  </w:r>
                  <w:r w:rsidRPr="00442C8A">
                    <w:rPr>
                      <w:rFonts w:ascii="Times New Roman" w:eastAsia="Times New Roman" w:hAnsi="Times New Roman" w:cs="Times New Roman"/>
                      <w:sz w:val="18"/>
                      <w:szCs w:val="18"/>
                      <w:lang w:eastAsia="tr-TR"/>
                    </w:rPr>
                    <w:t>oluşturulması ve uygulanması,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d) Yapılan izlemede, kritik kontrol noktasının kontrol altında tutulamadığı durumlar için düzeltici </w:t>
                  </w:r>
                  <w:proofErr w:type="spellStart"/>
                  <w:r w:rsidRPr="00442C8A">
                    <w:rPr>
                      <w:rFonts w:ascii="Times New Roman" w:eastAsia="Times New Roman" w:hAnsi="Times New Roman" w:cs="Times New Roman"/>
                      <w:sz w:val="18"/>
                      <w:szCs w:val="18"/>
                      <w:lang w:eastAsia="tr-TR"/>
                    </w:rPr>
                    <w:t>faaliyet</w:t>
                  </w:r>
                  <w:r w:rsidRPr="00442C8A">
                    <w:rPr>
                      <w:rFonts w:ascii="Times New Roman" w:eastAsia="Times New Roman" w:hAnsi="Times New Roman" w:cs="Times New Roman"/>
                      <w:sz w:val="18"/>
                      <w:lang w:eastAsia="tr-TR"/>
                    </w:rPr>
                    <w:t>prosedürlerinin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oluşturulması ve uygulanması,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(a), (b), (c), (ç) ve (d) bentlerde belirtilen tedbirlerin etkin olarak uygulandığının doğrulanması için düzenli olarak yürütülen</w:t>
                  </w:r>
                  <w:r w:rsidRPr="00442C8A">
                    <w:rPr>
                      <w:rFonts w:ascii="Times New Roman" w:eastAsia="Times New Roman" w:hAnsi="Times New Roman" w:cs="Times New Roman"/>
                      <w:sz w:val="18"/>
                      <w:lang w:eastAsia="tr-TR"/>
                    </w:rPr>
                    <w:t> prosedürlerin </w:t>
                  </w:r>
                  <w:r w:rsidRPr="00442C8A">
                    <w:rPr>
                      <w:rFonts w:ascii="Times New Roman" w:eastAsia="Times New Roman" w:hAnsi="Times New Roman" w:cs="Times New Roman"/>
                      <w:sz w:val="18"/>
                      <w:szCs w:val="18"/>
                      <w:lang w:eastAsia="tr-TR"/>
                    </w:rPr>
                    <w:t>oluşturulması,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f) (a), (b), (c), (ç), (d) ve (e) bentlerde belirtilen tedbirlerin etkin olarak uygulandığının kanıtlanması için işletmenin yapısı ve büyüklüğüne uygun belge ve kayıtların oluşturulması.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Gıda işletmecisi; üründe, üretilen gıdanın işleme yönteminde veya üretimin herhangi bir aşamasında değişiklik yaptığında</w:t>
                  </w:r>
                  <w:r w:rsidRPr="00442C8A">
                    <w:rPr>
                      <w:rFonts w:ascii="Times New Roman" w:eastAsia="Times New Roman" w:hAnsi="Times New Roman" w:cs="Times New Roman"/>
                      <w:sz w:val="18"/>
                      <w:lang w:eastAsia="tr-TR"/>
                    </w:rPr>
                    <w:t> prosedürü </w:t>
                  </w:r>
                  <w:r w:rsidRPr="00442C8A">
                    <w:rPr>
                      <w:rFonts w:ascii="Times New Roman" w:eastAsia="Times New Roman" w:hAnsi="Times New Roman" w:cs="Times New Roman"/>
                      <w:sz w:val="18"/>
                      <w:szCs w:val="18"/>
                      <w:lang w:eastAsia="tr-TR"/>
                    </w:rPr>
                    <w:t>gözden geçirir ve üzerinde gerekli değişiklikleri yapar.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Bu maddenin birinci fıkrası sadece, birincil üretim ve ilgili faaliyetlerden sonra gıdanın üretimi, işlenmesi ve dağıtımı aşamalarından birini veya birkaçını yürüten gıda işletmecisi için geçerlidir.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(5) Gıda işletmecisi;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İşletmesinin faaliyet alanı ve büyüklüğünü dikkate alarak, bu maddenin birinci fıkrasında belirtilen şartları karşıladığını kanıtlayan bilgi ve belgeleri, Bakanlığın talep ettiği şekilde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Bu madde uyarınca geliştirilen</w:t>
                  </w:r>
                  <w:r w:rsidRPr="00442C8A">
                    <w:rPr>
                      <w:rFonts w:ascii="Times New Roman" w:eastAsia="Times New Roman" w:hAnsi="Times New Roman" w:cs="Times New Roman"/>
                      <w:sz w:val="18"/>
                      <w:lang w:eastAsia="tr-TR"/>
                    </w:rPr>
                    <w:t> prosedürleri </w:t>
                  </w:r>
                  <w:r w:rsidRPr="00442C8A">
                    <w:rPr>
                      <w:rFonts w:ascii="Times New Roman" w:eastAsia="Times New Roman" w:hAnsi="Times New Roman" w:cs="Times New Roman"/>
                      <w:sz w:val="18"/>
                      <w:szCs w:val="18"/>
                      <w:lang w:eastAsia="tr-TR"/>
                    </w:rPr>
                    <w:t>tanımlayan bütün belgelerin güncelliğini sağlar.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Diğer tüm belge ve kayıtları uygun bir süre ile saklar.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Resmi kontroller, onay ve kayıt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23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Gıda işletmecisi, Kanuna dayalı yayımlanan mevzuatın uygulanması konusunda Bakanlıkla işbirliği yapar.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Gıda işletmecisi, gıdanın üretim, işleme ve dağıtım aşamalarından herhangi birinde faaliyet gösteren tesisinin kayıt veya onay işlemlerini Gıda İşletmelerinin Kayıt ve Onay İşlemlerine Dair Yönetmeliğe göre yaptırmak zorundadır.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BEŞİNCİ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lastRenderedPageBreak/>
                    <w:t>İyi Uygulama Kılavuzları ve Kılavuzlar İçin Tavsiyeler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İyi uygulama kılavuzları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24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Bakanlık aşağıda koşulları belirtilmiş olan, tehlike analizi ve kritik kontrol noktaları/HACCP ilkelerinin uygulanması ile iyi</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uygulamalarını içeren iyi uygulama kılavuzlarının hazırlanmasını teşvik eder. Gıda işletmecisinin kullanımına yönelik olarak hazırlanan bu kılavuzlar ihtiyari nitelik taşır.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İyi uygulama kılavuzlarının hazırlanması halinde aşağıdaki hususlar dikkate alınır.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İyi uygulama kılavuzları, Kodeks</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Alimentarius</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Komisyonunun mevcut olan iyi uygulama kılavuzları ve mevzuat hükümleri göz önünde bulundurularak, Bakanlık ve tüketici örgütleri de</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kılavuzdan etkilenebilecek ilgili tarafların katılımı veya görüşü alınarak gıda sektörü tarafından hazırlanır.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Birincil üretim ve bu Yönetmeliğin 7</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maddesinin birinci fıkrasında yer alan faaliyetleri yürüten gıda işletmecisine yönelik iyi uygulama kılavuzlarının hazırlanmasında bu Yönetmeliğin 25 inci maddesinde yer alan hükümler dikkate alınır.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(3) İyi uygulama kılavuzları,</w:t>
                  </w:r>
                  <w:r w:rsidRPr="00442C8A">
                    <w:rPr>
                      <w:rFonts w:ascii="Times New Roman" w:eastAsia="Times New Roman" w:hAnsi="Times New Roman" w:cs="Times New Roman"/>
                      <w:sz w:val="18"/>
                      <w:lang w:eastAsia="tr-TR"/>
                    </w:rPr>
                    <w:t> 3/4/2002 </w:t>
                  </w:r>
                  <w:r w:rsidRPr="00442C8A">
                    <w:rPr>
                      <w:rFonts w:ascii="Times New Roman" w:eastAsia="Times New Roman" w:hAnsi="Times New Roman" w:cs="Times New Roman"/>
                      <w:sz w:val="18"/>
                      <w:szCs w:val="18"/>
                      <w:lang w:eastAsia="tr-TR"/>
                    </w:rPr>
                    <w:t>tarihli ve 24715 sayılı Resmî Gazete’de yayımlanan Teknik Mevzuatın ve Standartların Türkiye ile Avrupa Birliği Arasında Bildirimine Dair Yönetmelikte Ulusal Standardizasyon Kuruluşu olarak geçen Türk Standartları Enstitüsünün himayesinde de hazırlanabilir.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(4) Hazırlanan iyi uygulama kılavuzlarının Bakanlıkça değerlendirilmesinde aşağıdaki hususlar dikkate alınır: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 İyi uygulama kılavuzlarının bu maddenin ikinci fıkrasına uygun olarak hazırlanmış olması.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İyi uygulama kılavuzlarının içeriğinin ilgili sektör tarafından uygulanabilir olması.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İyi uygulama kılavuzlarının, bu Yönetmeliğin 6, 7 ve 22</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maddelerinde belirtilen yükümlülükleri yerine getirebilmesi için kapsadığı gıdalara yönelik ilgili sektöre yol gösterici olması.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Birincil üretim ve ilgili faaliyetlere yönelik iyi uygulama kılavuzları için tavsiyeler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25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İyi uygulama kılavuzları, birincil üretim ve bu Yönetmeliğin 7</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maddesinin birinci fıkrasında yer alan faaliyetlerde tehlikelerin kontrolüne ilişkin iyi</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uygulamalarına rehberlik eder.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İyi uygulama kılavuzları; Kanunda belirtilen ve Bakanlıkça yürütülen kontrol</w:t>
                  </w:r>
                  <w:r w:rsidRPr="00442C8A">
                    <w:rPr>
                      <w:rFonts w:ascii="Times New Roman" w:eastAsia="Times New Roman" w:hAnsi="Times New Roman" w:cs="Times New Roman"/>
                      <w:sz w:val="18"/>
                      <w:lang w:eastAsia="tr-TR"/>
                    </w:rPr>
                    <w:t> dahil </w:t>
                  </w:r>
                  <w:r w:rsidRPr="00442C8A">
                    <w:rPr>
                      <w:rFonts w:ascii="Times New Roman" w:eastAsia="Times New Roman" w:hAnsi="Times New Roman" w:cs="Times New Roman"/>
                      <w:sz w:val="18"/>
                      <w:szCs w:val="18"/>
                      <w:lang w:eastAsia="tr-TR"/>
                    </w:rPr>
                    <w:t>tüm programlarla belirlenen tedbirleri içerecek şekilde, birincil üretim ve bu Yönetmeliğin 7</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nci</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maddesinin birinci fıkrasında yer alan faaliyetlerde ortaya çıkabilecek tehlikelerle ilgili bilgi ve bu tehlikelerin kontrolüne ilişkin eylemleri içerir. Bu tehlike ve tedbirlerin örnekleri aşağıdaki hususları içerir: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Mikotoksinler</w:t>
                  </w:r>
                  <w:proofErr w:type="spellEnd"/>
                  <w:r w:rsidRPr="00442C8A">
                    <w:rPr>
                      <w:rFonts w:ascii="Times New Roman" w:eastAsia="Times New Roman" w:hAnsi="Times New Roman" w:cs="Times New Roman"/>
                      <w:sz w:val="18"/>
                      <w:szCs w:val="18"/>
                      <w:lang w:eastAsia="tr-TR"/>
                    </w:rPr>
                    <w:t>, ağır metaller ve radyoaktif maddeler gibi bulaşanların kontrolü.</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b) Su, organik atıklar ve gübrelerin kullanımı.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c) Bitki koruma ürünleri,</w:t>
                  </w:r>
                  <w:r w:rsidRPr="00442C8A">
                    <w:rPr>
                      <w:rFonts w:ascii="Times New Roman" w:eastAsia="Times New Roman" w:hAnsi="Times New Roman" w:cs="Times New Roman"/>
                      <w:sz w:val="18"/>
                      <w:lang w:eastAsia="tr-TR"/>
                    </w:rPr>
                    <w:t> </w:t>
                  </w:r>
                  <w:proofErr w:type="spellStart"/>
                  <w:r w:rsidRPr="00442C8A">
                    <w:rPr>
                      <w:rFonts w:ascii="Times New Roman" w:eastAsia="Times New Roman" w:hAnsi="Times New Roman" w:cs="Times New Roman"/>
                      <w:sz w:val="18"/>
                      <w:lang w:eastAsia="tr-TR"/>
                    </w:rPr>
                    <w:t>biyositlerin</w:t>
                  </w:r>
                  <w:proofErr w:type="spellEnd"/>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doğru ve uygun kullanımı ve izlenmesi.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 Veteriner tıbbi ürünleri ve yem katkı maddelerinin doğru ve uygun kullanımı ve izlenmesi.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d) Yemin hazırlanması, depolanması, kullanımı ve izlenmesi.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e) Ölü hayvanların, atık ve çöplerin uygun bir şekilde işletmeden uzaklaştırılması.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 xml:space="preserve">f) Gıdalar ile insanlara geçebilecek bulaşıcı hastalıkların girişini önlemeye yönelik önleyici tedbirlerin </w:t>
                  </w:r>
                  <w:r w:rsidRPr="00442C8A">
                    <w:rPr>
                      <w:rFonts w:ascii="Times New Roman" w:eastAsia="Times New Roman" w:hAnsi="Times New Roman" w:cs="Times New Roman"/>
                      <w:sz w:val="18"/>
                      <w:szCs w:val="18"/>
                      <w:lang w:eastAsia="tr-TR"/>
                    </w:rPr>
                    <w:lastRenderedPageBreak/>
                    <w:t>alınması ve Bakanlığa bildirimde bulunulması.</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g) Etkin temizlik ile haşere ve kemirgen kontrolü dahil, gıdanın üretimi, işlenmesi, paketlenmesi, depolanması ve taşınmasının uygun</w:t>
                  </w:r>
                  <w:r w:rsidRPr="00442C8A">
                    <w:rPr>
                      <w:rFonts w:ascii="Times New Roman" w:eastAsia="Times New Roman" w:hAnsi="Times New Roman" w:cs="Times New Roman"/>
                      <w:sz w:val="18"/>
                      <w:lang w:eastAsia="tr-TR"/>
                    </w:rPr>
                    <w:t> hijyenik </w:t>
                  </w:r>
                  <w:r w:rsidRPr="00442C8A">
                    <w:rPr>
                      <w:rFonts w:ascii="Times New Roman" w:eastAsia="Times New Roman" w:hAnsi="Times New Roman" w:cs="Times New Roman"/>
                      <w:sz w:val="18"/>
                      <w:szCs w:val="18"/>
                      <w:lang w:eastAsia="tr-TR"/>
                    </w:rPr>
                    <w:t>şartlar altında olmasını sağlayan prosedürler, uygulamalar ve yöntemler.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ğ) Kesim ve üretim amaçlı beslenen hayvanların temizliğine ilişkin tedbirler.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h) Kayıt tutulmasına ilişkin tedbirler.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ALTINCI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İthalat ve İhracat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İthalat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26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İthal edilen gıdaların</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gereklilikleri, bu Yönetmeliğin 6, 7, 22 ve 23 üncü maddelerinde belirtilen gerekliliklere uygun olmak zorundadır.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İhracat</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27 –</w:t>
                  </w:r>
                  <w:r w:rsidRPr="00442C8A">
                    <w:rPr>
                      <w:rFonts w:ascii="Times New Roman" w:eastAsia="Times New Roman" w:hAnsi="Times New Roman" w:cs="Times New Roman"/>
                      <w:b/>
                      <w:bCs/>
                      <w:sz w:val="18"/>
                      <w:lang w:eastAsia="tr-TR"/>
                    </w:rPr>
                    <w:t> </w:t>
                  </w:r>
                  <w:r w:rsidRPr="00442C8A">
                    <w:rPr>
                      <w:rFonts w:ascii="Times New Roman" w:eastAsia="Times New Roman" w:hAnsi="Times New Roman" w:cs="Times New Roman"/>
                      <w:sz w:val="18"/>
                      <w:szCs w:val="18"/>
                      <w:lang w:eastAsia="tr-TR"/>
                    </w:rPr>
                    <w:t>(1) İhraç veya yeniden ihraç edilen gıdaların</w:t>
                  </w:r>
                  <w:r w:rsidRPr="00442C8A">
                    <w:rPr>
                      <w:rFonts w:ascii="Times New Roman" w:eastAsia="Times New Roman" w:hAnsi="Times New Roman" w:cs="Times New Roman"/>
                      <w:sz w:val="18"/>
                      <w:lang w:eastAsia="tr-TR"/>
                    </w:rPr>
                    <w:t> hijyen </w:t>
                  </w:r>
                  <w:r w:rsidRPr="00442C8A">
                    <w:rPr>
                      <w:rFonts w:ascii="Times New Roman" w:eastAsia="Times New Roman" w:hAnsi="Times New Roman" w:cs="Times New Roman"/>
                      <w:sz w:val="18"/>
                      <w:szCs w:val="18"/>
                      <w:lang w:eastAsia="tr-TR"/>
                    </w:rPr>
                    <w:t>gereklilikleri, bu Yönetmeliğin 6, 7, 22 ve 23 üncü maddelerinde belirtilen gerekliliklere uygun olmak zorundadır.</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YEDİNCİ BÖLÜM</w:t>
                  </w:r>
                </w:p>
                <w:p w:rsidR="00442C8A" w:rsidRPr="00442C8A" w:rsidRDefault="00442C8A" w:rsidP="00442C8A">
                  <w:pPr>
                    <w:spacing w:before="100" w:beforeAutospacing="1" w:after="100" w:afterAutospacing="1" w:line="240" w:lineRule="atLeast"/>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Çeşitli ve Son Hükümler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Yürürlükten kaldırılan yönetmelik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28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w:t>
                  </w:r>
                  <w:r w:rsidRPr="00442C8A">
                    <w:rPr>
                      <w:rFonts w:ascii="Times New Roman" w:eastAsia="Times New Roman" w:hAnsi="Times New Roman" w:cs="Times New Roman"/>
                      <w:sz w:val="18"/>
                      <w:lang w:eastAsia="tr-TR"/>
                    </w:rPr>
                    <w:t> 27/8/2004 </w:t>
                  </w:r>
                  <w:r w:rsidRPr="00442C8A">
                    <w:rPr>
                      <w:rFonts w:ascii="Times New Roman" w:eastAsia="Times New Roman" w:hAnsi="Times New Roman" w:cs="Times New Roman"/>
                      <w:sz w:val="18"/>
                      <w:szCs w:val="18"/>
                      <w:lang w:eastAsia="tr-TR"/>
                    </w:rPr>
                    <w:t>tarihli ve 25566 sayılı Resmî Gazete’de yayımlanan Gıda ve Gıda ile Temas Eden Madde ve Malzemeleri Üreten İşyerlerinin Çalışma İzni ve Gıda Sicili ve Üretim İzni İşlemleri ile Sorumlu Yönetici İstihdamı Hakkında Yönetmelik bu Yönetmeliğin yayımı tarihinden itibaren yürürlükten kaldırılmıştır.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Geçiş hükümleri</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GEÇİCİ MADDE 1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Bu Yönetmeliğin yayımı tarihinden önce çalışma izin belgesi, çalışma izni ve gıda sicili belgesi, kayıt belgesi veya bu belgelere eşdeğer belge alarak faaliyet gösteren gıda işletmecisi, işletmesini</w:t>
                  </w:r>
                  <w:r w:rsidRPr="00442C8A">
                    <w:rPr>
                      <w:rFonts w:ascii="Times New Roman" w:eastAsia="Times New Roman" w:hAnsi="Times New Roman" w:cs="Times New Roman"/>
                      <w:sz w:val="18"/>
                      <w:lang w:eastAsia="tr-TR"/>
                    </w:rPr>
                    <w:t>31/12/2012 </w:t>
                  </w:r>
                  <w:r w:rsidRPr="00442C8A">
                    <w:rPr>
                      <w:rFonts w:ascii="Times New Roman" w:eastAsia="Times New Roman" w:hAnsi="Times New Roman" w:cs="Times New Roman"/>
                      <w:sz w:val="18"/>
                      <w:szCs w:val="18"/>
                      <w:lang w:eastAsia="tr-TR"/>
                    </w:rPr>
                    <w:t>tarihine kadar bu Yönetmeliğin işletme gerekliliklerine uygun hale getirmek zorundadır. Ancak, bu Yönetmeliğin işletme gerekliliklerine</w:t>
                  </w:r>
                  <w:r w:rsidRPr="00442C8A">
                    <w:rPr>
                      <w:rFonts w:ascii="Times New Roman" w:eastAsia="Times New Roman" w:hAnsi="Times New Roman" w:cs="Times New Roman"/>
                      <w:sz w:val="18"/>
                      <w:lang w:eastAsia="tr-TR"/>
                    </w:rPr>
                    <w:t> 31/12/2012 </w:t>
                  </w:r>
                  <w:r w:rsidRPr="00442C8A">
                    <w:rPr>
                      <w:rFonts w:ascii="Times New Roman" w:eastAsia="Times New Roman" w:hAnsi="Times New Roman" w:cs="Times New Roman"/>
                      <w:sz w:val="18"/>
                      <w:szCs w:val="18"/>
                      <w:lang w:eastAsia="tr-TR"/>
                    </w:rPr>
                    <w:t>tarihine kadar uyum sağlayamayacak gıda işletmecisi, işletmesinin modernizasyonuna dair planı sunması halinde bu süre 31/12/2013 tarihine kadar uzatılabilir.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sz w:val="18"/>
                      <w:szCs w:val="18"/>
                      <w:lang w:eastAsia="tr-TR"/>
                    </w:rPr>
                    <w:t>(2) Halen faaliyet gösteren gıda işletmeleri bu Yönetmeliğin yayım tarihinden itibaren onay alınıncaya kadar;</w:t>
                  </w:r>
                  <w:r w:rsidRPr="00442C8A">
                    <w:rPr>
                      <w:rFonts w:ascii="Times New Roman" w:eastAsia="Times New Roman" w:hAnsi="Times New Roman" w:cs="Times New Roman"/>
                      <w:sz w:val="18"/>
                      <w:lang w:eastAsia="tr-TR"/>
                    </w:rPr>
                    <w:t>27/8/2004 </w:t>
                  </w:r>
                  <w:r w:rsidRPr="00442C8A">
                    <w:rPr>
                      <w:rFonts w:ascii="Times New Roman" w:eastAsia="Times New Roman" w:hAnsi="Times New Roman" w:cs="Times New Roman"/>
                      <w:sz w:val="18"/>
                      <w:szCs w:val="18"/>
                      <w:lang w:eastAsia="tr-TR"/>
                    </w:rPr>
                    <w:t>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Yürürlük</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29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Bu Yönetmelik yayımı tarihinde yürürlüğe girer.</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lastRenderedPageBreak/>
                    <w:t>Yürütme</w:t>
                  </w:r>
                </w:p>
                <w:p w:rsidR="00442C8A" w:rsidRPr="00442C8A" w:rsidRDefault="00442C8A" w:rsidP="00442C8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42C8A">
                    <w:rPr>
                      <w:rFonts w:ascii="Times New Roman" w:eastAsia="Times New Roman" w:hAnsi="Times New Roman" w:cs="Times New Roman"/>
                      <w:b/>
                      <w:bCs/>
                      <w:sz w:val="18"/>
                      <w:szCs w:val="18"/>
                      <w:lang w:eastAsia="tr-TR"/>
                    </w:rPr>
                    <w:t>MADDE 30 –</w:t>
                  </w:r>
                  <w:r w:rsidRPr="00442C8A">
                    <w:rPr>
                      <w:rFonts w:ascii="Times New Roman" w:eastAsia="Times New Roman" w:hAnsi="Times New Roman" w:cs="Times New Roman"/>
                      <w:sz w:val="18"/>
                      <w:lang w:eastAsia="tr-TR"/>
                    </w:rPr>
                    <w:t> </w:t>
                  </w:r>
                  <w:r w:rsidRPr="00442C8A">
                    <w:rPr>
                      <w:rFonts w:ascii="Times New Roman" w:eastAsia="Times New Roman" w:hAnsi="Times New Roman" w:cs="Times New Roman"/>
                      <w:sz w:val="18"/>
                      <w:szCs w:val="18"/>
                      <w:lang w:eastAsia="tr-TR"/>
                    </w:rPr>
                    <w:t>(1) Bu Yönetmelik hükümlerini Gıda, Tarım ve Hayvancılık Bakanı yürütür.</w:t>
                  </w:r>
                </w:p>
                <w:p w:rsidR="00442C8A" w:rsidRPr="00442C8A" w:rsidRDefault="00442C8A" w:rsidP="00442C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2C8A">
                    <w:rPr>
                      <w:rFonts w:ascii="Arial" w:eastAsia="Times New Roman" w:hAnsi="Arial" w:cs="Arial"/>
                      <w:b/>
                      <w:bCs/>
                      <w:color w:val="000080"/>
                      <w:sz w:val="18"/>
                      <w:szCs w:val="18"/>
                      <w:lang w:eastAsia="tr-TR"/>
                    </w:rPr>
                    <w:t> </w:t>
                  </w:r>
                </w:p>
              </w:tc>
            </w:tr>
          </w:tbl>
          <w:p w:rsidR="00442C8A" w:rsidRPr="00442C8A" w:rsidRDefault="00442C8A" w:rsidP="00442C8A">
            <w:pPr>
              <w:spacing w:after="0" w:line="240" w:lineRule="auto"/>
              <w:rPr>
                <w:rFonts w:ascii="Times New Roman" w:eastAsia="Times New Roman" w:hAnsi="Times New Roman" w:cs="Times New Roman"/>
                <w:sz w:val="24"/>
                <w:szCs w:val="24"/>
                <w:lang w:eastAsia="tr-TR"/>
              </w:rPr>
            </w:pPr>
          </w:p>
        </w:tc>
      </w:tr>
    </w:tbl>
    <w:p w:rsidR="00442C8A" w:rsidRPr="00442C8A" w:rsidRDefault="00442C8A" w:rsidP="00442C8A">
      <w:pPr>
        <w:spacing w:after="0" w:line="240" w:lineRule="auto"/>
        <w:jc w:val="center"/>
        <w:rPr>
          <w:rFonts w:ascii="Times New Roman" w:eastAsia="Times New Roman" w:hAnsi="Times New Roman" w:cs="Times New Roman"/>
          <w:color w:val="000000"/>
          <w:sz w:val="27"/>
          <w:szCs w:val="27"/>
          <w:lang w:eastAsia="tr-TR"/>
        </w:rPr>
      </w:pPr>
      <w:r w:rsidRPr="00442C8A">
        <w:rPr>
          <w:rFonts w:ascii="Times New Roman" w:eastAsia="Times New Roman" w:hAnsi="Times New Roman" w:cs="Times New Roman"/>
          <w:color w:val="000000"/>
          <w:sz w:val="27"/>
          <w:szCs w:val="27"/>
          <w:lang w:eastAsia="tr-TR"/>
        </w:rPr>
        <w:lastRenderedPageBreak/>
        <w:t> </w:t>
      </w:r>
    </w:p>
    <w:p w:rsidR="00106A6A" w:rsidRDefault="00106A6A"/>
    <w:sectPr w:rsidR="00106A6A" w:rsidSect="00106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2C8A"/>
    <w:rsid w:val="00106A6A"/>
    <w:rsid w:val="00442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2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2C8A"/>
  </w:style>
  <w:style w:type="character" w:customStyle="1" w:styleId="grame">
    <w:name w:val="grame"/>
    <w:basedOn w:val="VarsaylanParagrafYazTipi"/>
    <w:rsid w:val="00442C8A"/>
  </w:style>
  <w:style w:type="character" w:customStyle="1" w:styleId="spelle">
    <w:name w:val="spelle"/>
    <w:basedOn w:val="VarsaylanParagrafYazTipi"/>
    <w:rsid w:val="00442C8A"/>
  </w:style>
</w:styles>
</file>

<file path=word/webSettings.xml><?xml version="1.0" encoding="utf-8"?>
<w:webSettings xmlns:r="http://schemas.openxmlformats.org/officeDocument/2006/relationships" xmlns:w="http://schemas.openxmlformats.org/wordprocessingml/2006/main">
  <w:divs>
    <w:div w:id="4346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5860</Words>
  <Characters>33403</Characters>
  <Application>Microsoft Office Word</Application>
  <DocSecurity>0</DocSecurity>
  <Lines>278</Lines>
  <Paragraphs>78</Paragraphs>
  <ScaleCrop>false</ScaleCrop>
  <Company/>
  <LinksUpToDate>false</LinksUpToDate>
  <CharactersWithSpaces>39185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2014-03-12T09:32:00Z</dcterms:created>
  <dcterms:modified xsi:type="dcterms:W3CDTF">2014-03-12T09:33:00Z</dcterms:modified>
</cp:coreProperties>
</file>